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A2CB8" w14:textId="7148DE55" w:rsidR="008651A9" w:rsidRPr="003C710B" w:rsidRDefault="0015547A" w:rsidP="003C710B">
      <w:pPr>
        <w:pStyle w:val="Heading1"/>
      </w:pPr>
      <w:bookmarkStart w:id="0" w:name="_Toc46"/>
      <w:r w:rsidRPr="00EC25FE">
        <w:t>Direct impacts of oil and gas development –</w:t>
      </w:r>
      <w:bookmarkEnd w:id="0"/>
      <w:r w:rsidRPr="00EC25FE">
        <w:t xml:space="preserve"> Impacts on the integrity of Marine Protected Areas </w:t>
      </w:r>
    </w:p>
    <w:p w14:paraId="6628ABEB" w14:textId="77777777" w:rsidR="00650A83" w:rsidRPr="00EC25FE" w:rsidRDefault="00650A83" w:rsidP="00EC25FE">
      <w:pPr>
        <w:pStyle w:val="Heading1"/>
      </w:pPr>
      <w:r w:rsidRPr="00EC25FE">
        <w:t>Summary of main findings</w:t>
      </w:r>
    </w:p>
    <w:p w14:paraId="415842CB" w14:textId="77777777" w:rsidR="00650A83" w:rsidRPr="00EC25FE" w:rsidRDefault="00650A83" w:rsidP="00650A83">
      <w:pPr>
        <w:rPr>
          <w:rFonts w:ascii="Arial" w:hAnsi="Arial" w:cs="Arial"/>
          <w:color w:val="000000" w:themeColor="text1"/>
        </w:rPr>
      </w:pPr>
    </w:p>
    <w:p w14:paraId="72073937" w14:textId="77777777" w:rsidR="00650A83" w:rsidRPr="00EC25FE" w:rsidRDefault="00650A83" w:rsidP="00650A83">
      <w:pPr>
        <w:pStyle w:val="ListParagraph"/>
        <w:numPr>
          <w:ilvl w:val="0"/>
          <w:numId w:val="2"/>
        </w:numPr>
        <w:rPr>
          <w:rFonts w:ascii="Arial" w:hAnsi="Arial" w:cs="Arial"/>
          <w:color w:val="000000" w:themeColor="text1"/>
        </w:rPr>
      </w:pPr>
      <w:r w:rsidRPr="00EC25FE">
        <w:rPr>
          <w:rFonts w:ascii="Arial" w:hAnsi="Arial" w:cs="Arial"/>
          <w:color w:val="000000" w:themeColor="text1"/>
        </w:rPr>
        <w:t>Offshore oil and gas developments are commonly located in offshore Marine Protected Areas (MPAs) in the UK and new oil and gas projects are still being proposed and approved inside Marine Protected Areas.</w:t>
      </w:r>
    </w:p>
    <w:p w14:paraId="1A2ADA29" w14:textId="77777777" w:rsidR="00650A83" w:rsidRPr="00EC25FE" w:rsidRDefault="00650A83" w:rsidP="00650A83">
      <w:pPr>
        <w:pStyle w:val="ListParagraph"/>
        <w:numPr>
          <w:ilvl w:val="0"/>
          <w:numId w:val="2"/>
        </w:numPr>
        <w:rPr>
          <w:rFonts w:ascii="Arial" w:hAnsi="Arial" w:cs="Arial"/>
          <w:color w:val="000000" w:themeColor="text1"/>
        </w:rPr>
      </w:pPr>
      <w:r w:rsidRPr="00EC25FE">
        <w:rPr>
          <w:rFonts w:ascii="Arial" w:hAnsi="Arial" w:cs="Arial"/>
          <w:color w:val="000000" w:themeColor="text1"/>
        </w:rPr>
        <w:t>Internationally accepted MPA management guidance clearly states that oil and gas activity is incompatible with good MPA management.</w:t>
      </w:r>
    </w:p>
    <w:p w14:paraId="79000F03" w14:textId="77777777" w:rsidR="00650A83" w:rsidRPr="00EC25FE" w:rsidRDefault="00650A83" w:rsidP="00650A83">
      <w:pPr>
        <w:pStyle w:val="ListParagraph"/>
        <w:numPr>
          <w:ilvl w:val="0"/>
          <w:numId w:val="2"/>
        </w:numPr>
        <w:rPr>
          <w:rFonts w:ascii="Arial" w:hAnsi="Arial" w:cs="Arial"/>
          <w:color w:val="000000" w:themeColor="text1"/>
        </w:rPr>
      </w:pPr>
      <w:r w:rsidRPr="00EC25FE">
        <w:rPr>
          <w:rFonts w:ascii="Arial" w:hAnsi="Arial" w:cs="Arial"/>
          <w:color w:val="000000" w:themeColor="text1"/>
        </w:rPr>
        <w:t>Direct habitat loss from construction is a serious impact of offshore oil and gas within MPAs but there are many more issues which are less difficult to quantify.</w:t>
      </w:r>
    </w:p>
    <w:p w14:paraId="124CE82B" w14:textId="76174271" w:rsidR="00650A83" w:rsidRPr="00EC25FE" w:rsidRDefault="00650A83" w:rsidP="00650A83">
      <w:pPr>
        <w:pStyle w:val="ListParagraph"/>
        <w:numPr>
          <w:ilvl w:val="0"/>
          <w:numId w:val="2"/>
        </w:numPr>
        <w:rPr>
          <w:rFonts w:ascii="Arial" w:hAnsi="Arial" w:cs="Arial"/>
          <w:color w:val="000000" w:themeColor="text1"/>
        </w:rPr>
      </w:pPr>
      <w:r w:rsidRPr="00EC25FE">
        <w:rPr>
          <w:rFonts w:ascii="Arial" w:hAnsi="Arial" w:cs="Arial"/>
          <w:color w:val="000000" w:themeColor="text1"/>
        </w:rPr>
        <w:t>There is direct evidence of oil and gas impact on designated features in MPAs – for example sponge aggregations in the Faroe-Shetland Channel Nature Conservation Marine Protected Area.</w:t>
      </w:r>
    </w:p>
    <w:p w14:paraId="2B7379B0" w14:textId="62580399" w:rsidR="00650A83" w:rsidRPr="00EC25FE" w:rsidRDefault="00650A83" w:rsidP="00650A83">
      <w:pPr>
        <w:pStyle w:val="ListParagraph"/>
        <w:numPr>
          <w:ilvl w:val="0"/>
          <w:numId w:val="2"/>
        </w:numPr>
        <w:rPr>
          <w:rFonts w:ascii="Arial" w:hAnsi="Arial" w:cs="Arial"/>
          <w:color w:val="000000" w:themeColor="text1"/>
        </w:rPr>
      </w:pPr>
      <w:r w:rsidRPr="00EC25FE">
        <w:rPr>
          <w:rFonts w:ascii="Arial" w:hAnsi="Arial" w:cs="Arial"/>
          <w:color w:val="000000" w:themeColor="text1"/>
        </w:rPr>
        <w:t>Many other oil and gas developments are directly or indirectly impacting on the designated features of the MPAs, limiting the benefits of protection.</w:t>
      </w:r>
    </w:p>
    <w:p w14:paraId="08101408" w14:textId="77777777" w:rsidR="00650A83" w:rsidRPr="00EC25FE" w:rsidRDefault="00650A83" w:rsidP="00650A83">
      <w:pPr>
        <w:pStyle w:val="ListParagraph"/>
        <w:numPr>
          <w:ilvl w:val="0"/>
          <w:numId w:val="2"/>
        </w:numPr>
        <w:rPr>
          <w:rFonts w:ascii="Arial" w:hAnsi="Arial" w:cs="Arial"/>
          <w:color w:val="000000" w:themeColor="text1"/>
        </w:rPr>
      </w:pPr>
      <w:r w:rsidRPr="00EC25FE">
        <w:rPr>
          <w:rFonts w:ascii="Arial" w:hAnsi="Arial" w:cs="Arial"/>
          <w:color w:val="000000" w:themeColor="text1"/>
        </w:rPr>
        <w:t>The diverse and cumulative impacts of oil and gas developments have impacts at every level in MPA ecosystems.</w:t>
      </w:r>
    </w:p>
    <w:p w14:paraId="6BDD2822" w14:textId="77777777" w:rsidR="00650A83" w:rsidRPr="00EC25FE" w:rsidRDefault="00650A83" w:rsidP="00650A83">
      <w:pPr>
        <w:pStyle w:val="ListParagraph"/>
        <w:numPr>
          <w:ilvl w:val="0"/>
          <w:numId w:val="2"/>
        </w:numPr>
        <w:rPr>
          <w:rFonts w:ascii="Arial" w:hAnsi="Arial" w:cs="Arial"/>
          <w:color w:val="000000" w:themeColor="text1"/>
        </w:rPr>
      </w:pPr>
      <w:r w:rsidRPr="00EC25FE">
        <w:rPr>
          <w:rFonts w:ascii="Arial" w:hAnsi="Arial" w:cs="Arial"/>
          <w:color w:val="000000" w:themeColor="text1"/>
        </w:rPr>
        <w:t>The pollution and disturbance caused by offshore oil and gas could also be impacting on connectivity between MPAs which is an important part of their function.</w:t>
      </w:r>
    </w:p>
    <w:p w14:paraId="1E598728" w14:textId="77777777" w:rsidR="00650A83" w:rsidRPr="00EC25FE" w:rsidRDefault="00650A83" w:rsidP="00650A83">
      <w:pPr>
        <w:pStyle w:val="ListParagraph"/>
        <w:numPr>
          <w:ilvl w:val="0"/>
          <w:numId w:val="2"/>
        </w:numPr>
        <w:rPr>
          <w:rFonts w:ascii="Arial" w:hAnsi="Arial" w:cs="Arial"/>
          <w:color w:val="000000" w:themeColor="text1"/>
        </w:rPr>
      </w:pPr>
      <w:r w:rsidRPr="00EC25FE">
        <w:rPr>
          <w:rFonts w:ascii="Arial" w:hAnsi="Arial" w:cs="Arial"/>
          <w:color w:val="000000" w:themeColor="text1"/>
        </w:rPr>
        <w:t>The increasing depth at which oil drilling is taking place, coupled with locating oil developments in MPAs is putting whole sites at risk from a major deep sea blow out.</w:t>
      </w:r>
    </w:p>
    <w:p w14:paraId="6BA2C519" w14:textId="77777777" w:rsidR="00650A83" w:rsidRPr="00EC25FE" w:rsidRDefault="00650A83" w:rsidP="00650A83">
      <w:pPr>
        <w:pStyle w:val="ListParagraph"/>
        <w:numPr>
          <w:ilvl w:val="0"/>
          <w:numId w:val="2"/>
        </w:numPr>
        <w:rPr>
          <w:rFonts w:ascii="Arial" w:hAnsi="Arial" w:cs="Arial"/>
          <w:color w:val="000000" w:themeColor="text1"/>
        </w:rPr>
      </w:pPr>
      <w:r w:rsidRPr="00EC25FE">
        <w:rPr>
          <w:rFonts w:ascii="Arial" w:hAnsi="Arial" w:cs="Arial"/>
          <w:color w:val="000000" w:themeColor="text1"/>
        </w:rPr>
        <w:t>Multiple impacts of oil and gas are threatening the blue carbon storing capacity and ecosystem health of the UK’s MPA network which are both key in tackling climate change.</w:t>
      </w:r>
    </w:p>
    <w:p w14:paraId="5E70396E" w14:textId="77777777" w:rsidR="00650A83" w:rsidRPr="00EC25FE" w:rsidRDefault="00650A83" w:rsidP="00650A83">
      <w:pPr>
        <w:pStyle w:val="ListParagraph"/>
        <w:numPr>
          <w:ilvl w:val="0"/>
          <w:numId w:val="2"/>
        </w:numPr>
        <w:rPr>
          <w:rFonts w:ascii="Arial" w:hAnsi="Arial" w:cs="Arial"/>
          <w:color w:val="000000" w:themeColor="text1"/>
        </w:rPr>
      </w:pPr>
      <w:r w:rsidRPr="00EC25FE">
        <w:rPr>
          <w:rFonts w:ascii="Arial" w:hAnsi="Arial" w:cs="Arial"/>
          <w:color w:val="000000" w:themeColor="text1"/>
        </w:rPr>
        <w:t>Climate change, largely driven by fossil fuels, is also impacting on the capacity for MPAs to protect ecosystems and will require new approaches to MPA management in future to adapt to changing conditions such as the range of marine species and seasonality of key marine processes.</w:t>
      </w:r>
    </w:p>
    <w:p w14:paraId="0A0BACAD" w14:textId="77777777" w:rsidR="00EC25FE" w:rsidRDefault="00EC25FE">
      <w:pPr>
        <w:rPr>
          <w:rFonts w:asciiTheme="majorHAnsi" w:eastAsiaTheme="majorEastAsia" w:hAnsiTheme="majorHAnsi" w:cstheme="majorBidi"/>
          <w:color w:val="2F5496" w:themeColor="accent1" w:themeShade="BF"/>
          <w:sz w:val="32"/>
          <w:szCs w:val="32"/>
        </w:rPr>
      </w:pPr>
      <w:r>
        <w:br w:type="page"/>
      </w:r>
    </w:p>
    <w:p w14:paraId="5D0A8103" w14:textId="52CFD42D" w:rsidR="003B151A" w:rsidRPr="00EC25FE" w:rsidRDefault="003B151A" w:rsidP="00EC25FE">
      <w:pPr>
        <w:pStyle w:val="Heading1"/>
      </w:pPr>
      <w:r w:rsidRPr="00EC25FE">
        <w:lastRenderedPageBreak/>
        <w:t>Introduction</w:t>
      </w:r>
    </w:p>
    <w:p w14:paraId="082B861A" w14:textId="77777777" w:rsidR="008651A9" w:rsidRPr="00EC25FE" w:rsidRDefault="008651A9" w:rsidP="008651A9">
      <w:pPr>
        <w:rPr>
          <w:rFonts w:ascii="Arial" w:hAnsi="Arial" w:cs="Arial"/>
          <w:color w:val="000000" w:themeColor="text1"/>
        </w:rPr>
      </w:pPr>
    </w:p>
    <w:p w14:paraId="560DA9CD" w14:textId="42C0EBB6" w:rsidR="008651A9" w:rsidRPr="00EC25FE" w:rsidRDefault="008651A9" w:rsidP="008651A9">
      <w:pPr>
        <w:rPr>
          <w:rFonts w:ascii="Arial" w:hAnsi="Arial" w:cs="Arial"/>
          <w:color w:val="000000" w:themeColor="text1"/>
        </w:rPr>
      </w:pPr>
      <w:r w:rsidRPr="00EC25FE">
        <w:rPr>
          <w:rFonts w:ascii="Arial" w:hAnsi="Arial" w:cs="Arial"/>
          <w:color w:val="000000" w:themeColor="text1"/>
        </w:rPr>
        <w:t>Marine Protected Areas (MPAs) are places in the sea that are protected from damaging activities for the primary benefit of biodiversity and are increasingly seen as an essential part of UK and global marine conservation efforts</w:t>
      </w:r>
      <w:r w:rsidRPr="00EC25FE">
        <w:rPr>
          <w:rFonts w:ascii="Arial" w:hAnsi="Arial" w:cs="Arial"/>
          <w:color w:val="000000" w:themeColor="text1"/>
        </w:rPr>
        <w:fldChar w:fldCharType="begin"/>
      </w:r>
      <w:r w:rsidRPr="00EC25FE">
        <w:rPr>
          <w:rFonts w:ascii="Arial" w:hAnsi="Arial" w:cs="Arial"/>
          <w:color w:val="000000" w:themeColor="text1"/>
        </w:rPr>
        <w:instrText xml:space="preserve"> ADDIN ZOTERO_ITEM CSL_CITATION {"citationID":"hMDlWRIM","properties":{"formattedCitation":"\\super 1\\nosupersub{}","plainCitation":"1","noteIndex":0},"citationItems":[{"id":960,"uris":["http://zotero.org/users/10226844/items/J6537QZY"],"itemData":{"id":960,"type":"chapter","abstract":"Marine protected areas (MPAs) play an important role in protecting and conserving our global ocean ecosystems. The history and development of MPAs around the world are addressed, from early stages to current levels of protection today, through to globally recognized progressive targets for ocean conservation. This outlines the positive benefits of MPAs, their different forms and types, and how these are categorized by the International Union for Conservation of Nature (IUCN). Recent trends involve protection of high sea areas beyond national jurisdiction, the World Heritage listing of sites with Outstanding Universal Value, and a growing recognition of the importance of protecting large-scale marine areas &gt;150,000km2. The authors consider key matters of compliance, the diversity and quality of MPA governance, and importance of management effectiveness. The many critical services provided by healthy marine ecosystems include food security, fisheries management and aquaculture, tourism and recreation, energy development, and shipping and marine transportation. A range of issues are associated with MPAs, such as the IUCN Green List of Protected and Conserved Areas, integrated connectivity across seascapes, the carbon storage capacity of our oceans as “blue carbon,” and the important contribution of healthy oceans to a strong global economy. The critical role that MPAs play in a future changing ocean world is emphasized, by increasing ocean resilience to climate change impacts, protecting important global fisheries, as part of an effective ocean governance system, and by reducing the cumulative impacts and pressures on our oceans.","container-title":"World Seas: An Environmental Evaluation (Second Edition)","edition":"Second Edition","ISBN":"978-0-12-805052-1","note":"DOI: https://doi.org/10.1016/B978-0-12-805052-1.00027-9","page":"549-569","publisher":"Academic Press","title":"Chapter 29 - Marine Protected Areas","URL":"https://www.sciencedirect.com/science/article/pii/B9780128050521000279","editor":[{"family":"Sheppard","given":"Charles"}],"author":[{"family":"Laffoley","given":"Dan"},{"family":"Baxter","given":"John M."},{"family":"Day","given":"Jon C."},{"family":"Wenzel","given":"Lauren"},{"family":"Bueno","given":"Paula"},{"family":"Zischka","given":"Katherine"}],"issued":{"date-parts":[["2019"]]}}}],"schema":"https://github.com/citation-style-language/schema/raw/master/csl-citation.json"} </w:instrText>
      </w:r>
      <w:r w:rsidRPr="00EC25FE">
        <w:rPr>
          <w:rFonts w:ascii="Arial" w:hAnsi="Arial" w:cs="Arial"/>
          <w:color w:val="000000" w:themeColor="text1"/>
        </w:rPr>
        <w:fldChar w:fldCharType="separate"/>
      </w:r>
      <w:r w:rsidRPr="00EC25FE">
        <w:rPr>
          <w:rFonts w:ascii="Arial" w:hAnsi="Arial" w:cs="Arial"/>
          <w:color w:val="000000" w:themeColor="text1"/>
          <w:vertAlign w:val="superscript"/>
        </w:rPr>
        <w:t>1</w:t>
      </w:r>
      <w:r w:rsidRPr="00EC25FE">
        <w:rPr>
          <w:rFonts w:ascii="Arial" w:hAnsi="Arial" w:cs="Arial"/>
          <w:color w:val="000000" w:themeColor="text1"/>
        </w:rPr>
        <w:fldChar w:fldCharType="end"/>
      </w:r>
      <w:r w:rsidRPr="00EC25FE">
        <w:rPr>
          <w:rFonts w:ascii="Arial" w:hAnsi="Arial" w:cs="Arial"/>
          <w:color w:val="000000" w:themeColor="text1"/>
        </w:rPr>
        <w:t>. Evidence from the UK and worldwide has shown how highly protected and effectively managed marine areas can boost biodiversity over a much larger area, support sustainable fisheries</w:t>
      </w:r>
      <w:r w:rsidRPr="00EC25FE">
        <w:rPr>
          <w:rFonts w:ascii="Arial" w:hAnsi="Arial" w:cs="Arial"/>
          <w:color w:val="000000" w:themeColor="text1"/>
        </w:rPr>
        <w:fldChar w:fldCharType="begin"/>
      </w:r>
      <w:r w:rsidRPr="00EC25FE">
        <w:rPr>
          <w:rFonts w:ascii="Arial" w:hAnsi="Arial" w:cs="Arial"/>
          <w:color w:val="000000" w:themeColor="text1"/>
        </w:rPr>
        <w:instrText xml:space="preserve"> ADDIN ZOTERO_ITEM CSL_CITATION {"citationID":"kZJvz5pG","properties":{"formattedCitation":"\\super 2\\nosupersub{}","plainCitation":"2","noteIndex":0},"citationItems":[{"id":967,"uris":["http://zotero.org/users/10226844/items/UYB6L9FA"],"itemData":{"id":967,"type":"article-journal","abstract":"Marine reserves have been widely promoted as conservation and fishery management tools. There are robust demonstrations of conservation benefits, but fishery benefits remain controversial. We show that marine reserves in Florida (United States) and St. Lucia have enhanced adjacent fisheries. Within 5 years of creation, a network of five small reserves in St. Lucia increased adjacent catches of artisanal fishers by between 46 and 90%, depending on the type of gear the fishers used. In Florida, reserve zones in the Merritt Island National Wildlife Refuge have supplied increasing numbers of world record?sized fish to adjacent recreational fisheries since the 1970s. Our study confirms theoretical predictions that marine reserves can play a key role in supporting fisheries.","container-title":"Science","DOI":"10.1126/science.294.5548.1920","issue":"5548","journalAbbreviation":"Science","note":"publisher: American Association for the Advancement of Science","page":"1920-1923","title":"Effects of Marine Reserves on Adjacent Fisheries","volume":"294","author":[{"family":"Roberts","given":"Callum M."},{"family":"Bohnsack","given":"James A."},{"family":"Gell","given":"Fiona"},{"family":"Hawkins","given":"Julie P."},{"family":"Goodridge","given":"Renata"}],"issued":{"date-parts":[["2001",11,30]]}}}],"schema":"https://github.com/citation-style-language/schema/raw/master/csl-citation.json"} </w:instrText>
      </w:r>
      <w:r w:rsidRPr="00EC25FE">
        <w:rPr>
          <w:rFonts w:ascii="Arial" w:hAnsi="Arial" w:cs="Arial"/>
          <w:color w:val="000000" w:themeColor="text1"/>
        </w:rPr>
        <w:fldChar w:fldCharType="separate"/>
      </w:r>
      <w:r w:rsidRPr="00EC25FE">
        <w:rPr>
          <w:rFonts w:ascii="Arial" w:hAnsi="Arial" w:cs="Arial"/>
          <w:color w:val="000000" w:themeColor="text1"/>
          <w:vertAlign w:val="superscript"/>
        </w:rPr>
        <w:t>2</w:t>
      </w:r>
      <w:r w:rsidRPr="00EC25FE">
        <w:rPr>
          <w:rFonts w:ascii="Arial" w:hAnsi="Arial" w:cs="Arial"/>
          <w:color w:val="000000" w:themeColor="text1"/>
        </w:rPr>
        <w:fldChar w:fldCharType="end"/>
      </w:r>
      <w:r w:rsidRPr="00EC25FE">
        <w:rPr>
          <w:rFonts w:ascii="Arial" w:hAnsi="Arial" w:cs="Arial"/>
          <w:color w:val="000000" w:themeColor="text1"/>
        </w:rPr>
        <w:t>, enhance community well-being</w:t>
      </w:r>
      <w:r w:rsidRPr="00EC25FE">
        <w:rPr>
          <w:rFonts w:ascii="Arial" w:hAnsi="Arial" w:cs="Arial"/>
          <w:color w:val="000000" w:themeColor="text1"/>
        </w:rPr>
        <w:fldChar w:fldCharType="begin"/>
      </w:r>
      <w:r w:rsidRPr="00EC25FE">
        <w:rPr>
          <w:rFonts w:ascii="Arial" w:hAnsi="Arial" w:cs="Arial"/>
          <w:color w:val="000000" w:themeColor="text1"/>
        </w:rPr>
        <w:instrText xml:space="preserve"> ADDIN ZOTERO_ITEM CSL_CITATION {"citationID":"CPfSARgN","properties":{"formattedCitation":"\\super 3\\nosupersub{}","plainCitation":"3","noteIndex":0},"citationItems":[{"id":862,"uris":["http://zotero.org/users/10226844/items/JM42SDJM"],"itemData":{"id":862,"type":"article-journal","abstract":"Marine protected areas are advocated as a key strategy for simultaneously protecting marine biodiversity and supporting coastal livelihoods, but their implementation can be challenging for numerous reasons, including perceived negative effects on human well-being. We synthesized research from 118 peer-reviewed articles that analyse outcomes related to marine protected areas on people, and found that half of documented well-being outcomes were positive and about one-third were negative. No-take, well-enforced and old marine protected areas had positive human well-being outcomes, which aligns with most findings from ecological studies. Marine protected areas with single zones had more positive effects on human well-being than areas with multiple zones. Most studies focused on economic and governance aspects of well-being, leaving social, health and cultural domains understudied. Well-being outcomes arose from direct effects of marine protected area governance processes or management actions and from indirect effects mediated by changes in the ecosystem. Our findings illustrate that both human well-being and biodiversity conservation can be improved through marine protected areas, yet negative impacts commonly co-occur with benefits.","container-title":"Nature Sustainability","DOI":"10.1038/s41893-019-0306-2","ISSN":"2398-9629","issue":"6","journalAbbreviation":"Nature Sustainability","page":"524-532","title":"Well-being outcomes of marine protected areas","volume":"2","author":[{"family":"Ban","given":"Natalie C."},{"family":"Gurney","given":"Georgina Grace"},{"family":"Marshall","given":"Nadine A."},{"family":"Whitney","given":"Charlotte K."},{"family":"Mills","given":"Morena"},{"family":"Gelcich","given":"Stefan"},{"family":"Bennett","given":"Nathan J."},{"family":"Meehan","given":"Mairi C."},{"family":"Butler","given":"Caroline"},{"family":"Ban","given":"Stephen"},{"family":"Tran","given":"Tanya C."},{"family":"Cox","given":"Michael E."},{"family":"Breslow","given":"Sara Jo"}],"issued":{"date-parts":[["2019",6,1]]}}}],"schema":"https://github.com/citation-style-language/schema/raw/master/csl-citation.json"} </w:instrText>
      </w:r>
      <w:r w:rsidRPr="00EC25FE">
        <w:rPr>
          <w:rFonts w:ascii="Arial" w:hAnsi="Arial" w:cs="Arial"/>
          <w:color w:val="000000" w:themeColor="text1"/>
        </w:rPr>
        <w:fldChar w:fldCharType="separate"/>
      </w:r>
      <w:r w:rsidRPr="00EC25FE">
        <w:rPr>
          <w:rFonts w:ascii="Arial" w:hAnsi="Arial" w:cs="Arial"/>
          <w:color w:val="000000" w:themeColor="text1"/>
          <w:vertAlign w:val="superscript"/>
        </w:rPr>
        <w:t>3</w:t>
      </w:r>
      <w:r w:rsidRPr="00EC25FE">
        <w:rPr>
          <w:rFonts w:ascii="Arial" w:hAnsi="Arial" w:cs="Arial"/>
          <w:color w:val="000000" w:themeColor="text1"/>
        </w:rPr>
        <w:fldChar w:fldCharType="end"/>
      </w:r>
      <w:r w:rsidRPr="00EC25FE">
        <w:rPr>
          <w:rFonts w:ascii="Arial" w:hAnsi="Arial" w:cs="Arial"/>
          <w:color w:val="000000" w:themeColor="text1"/>
        </w:rPr>
        <w:t>, offer improved resilience to climate change</w:t>
      </w:r>
      <w:r w:rsidRPr="00EC25FE">
        <w:rPr>
          <w:rFonts w:ascii="Arial" w:hAnsi="Arial" w:cs="Arial"/>
          <w:color w:val="000000" w:themeColor="text1"/>
        </w:rPr>
        <w:fldChar w:fldCharType="begin"/>
      </w:r>
      <w:r w:rsidRPr="00EC25FE">
        <w:rPr>
          <w:rFonts w:ascii="Arial" w:hAnsi="Arial" w:cs="Arial"/>
          <w:color w:val="000000" w:themeColor="text1"/>
        </w:rPr>
        <w:instrText xml:space="preserve"> ADDIN ZOTERO_ITEM CSL_CITATION {"citationID":"kgdAIdNm","properties":{"formattedCitation":"\\super 4\\nosupersub{}","plainCitation":"4","noteIndex":0},"citationItems":[{"id":961,"uris":["http://zotero.org/users/10226844/items/L3QP2KZD"],"itemData":{"id":961,"type":"article-journal","abstract":"Marine protected areas (MPAs) are employed as tools to manage human impacts, especially fishing pressure. By excluding the most destructive activities MPAs can rewild degraded areas of seabed habitat. The potential for MPAs to increase ecosystem resilience from storms is, however, not understood, nor how such events impact seabed habitats. Extreme storm disturbance impact was studied in Lyme Bay MPA, Southwest United Kingdom, where the 2008 exclusion of bottom-towed fishing from the whole site allowed recovery of degraded temperate reef assemblages to a more complex community. Severe storm impacts in 2013–2014 resulted in major damage to the seabed so that assemblages in the MPA were more similar to sites where fishing continued than at any point since the designation of the MPA; the communities were not dominated by species resistant to physical disturbance. Nevertheless, annual surveys since 2014 have demonstrated that the initial recovery of MPA assemblages was much quicker than that seen following the cessation of chronic towed fishing impact in 2008. Likewise, General Additive Mixed Effect Models (GAMMs) showed that inside the MPA increases in diversity metrics post-Storm were greater and more consistent over time than post-Bottom-Towed Fishing. As extreme events are likely to become more common with climate change, wave exposure observations indicated that 29% of coastal reef MPAs around the United Kingdom may be exposed to comparable wave climate extremes, and may be similarly impacted. This paper therefore provides an insight into the likely extent and magnitude of ecological responses of seabed ecosystems to future extreme disturbance events.","container-title":"Frontiers in Marine Science","ISSN":"2296-7745","journalAbbreviation":"Frontiers in Marine Science","title":"Rewilding of Protected Areas Enhances Resilience of Marine Ecosystems to Extreme Climatic Events","URL":"https://www.frontiersin.org/articles/10.3389/fmars.2021.671427","volume":"8","author":[{"family":"Sheehan","given":"E. V."},{"family":"Holmes","given":"L. A."},{"family":"Davies","given":"B. F. R."},{"family":"Cartwright","given":"A."},{"family":"Rees","given":"A."},{"family":"Attrill","given":"M. J."}],"issued":{"date-parts":[["2021"]]}}}],"schema":"https://github.com/citation-style-language/schema/raw/master/csl-citation.json"} </w:instrText>
      </w:r>
      <w:r w:rsidRPr="00EC25FE">
        <w:rPr>
          <w:rFonts w:ascii="Arial" w:hAnsi="Arial" w:cs="Arial"/>
          <w:color w:val="000000" w:themeColor="text1"/>
        </w:rPr>
        <w:fldChar w:fldCharType="separate"/>
      </w:r>
      <w:r w:rsidRPr="00EC25FE">
        <w:rPr>
          <w:rFonts w:ascii="Arial" w:hAnsi="Arial" w:cs="Arial"/>
          <w:color w:val="000000" w:themeColor="text1"/>
          <w:vertAlign w:val="superscript"/>
        </w:rPr>
        <w:t>4</w:t>
      </w:r>
      <w:r w:rsidRPr="00EC25FE">
        <w:rPr>
          <w:rFonts w:ascii="Arial" w:hAnsi="Arial" w:cs="Arial"/>
          <w:color w:val="000000" w:themeColor="text1"/>
        </w:rPr>
        <w:fldChar w:fldCharType="end"/>
      </w:r>
      <w:r w:rsidRPr="00EC25FE">
        <w:rPr>
          <w:rFonts w:ascii="Arial" w:hAnsi="Arial" w:cs="Arial"/>
          <w:color w:val="000000" w:themeColor="text1"/>
        </w:rPr>
        <w:t xml:space="preserve"> and deliver other important services which benefit people and the wider environment. An effective MPA can also provide a safe haven for breeding and feeding fish and shellfish, which can boost catches in adjacent areas and ensure the long-term sustainability of fisheries</w:t>
      </w:r>
      <w:r w:rsidRPr="00EC25FE">
        <w:rPr>
          <w:rFonts w:ascii="Arial" w:hAnsi="Arial" w:cs="Arial"/>
          <w:color w:val="000000" w:themeColor="text1"/>
        </w:rPr>
        <w:fldChar w:fldCharType="begin"/>
      </w:r>
      <w:r w:rsidRPr="00EC25FE">
        <w:rPr>
          <w:rFonts w:ascii="Arial" w:hAnsi="Arial" w:cs="Arial"/>
          <w:color w:val="000000" w:themeColor="text1"/>
        </w:rPr>
        <w:instrText xml:space="preserve"> ADDIN ZOTERO_ITEM CSL_CITATION {"citationID":"xcMYRC5V","properties":{"formattedCitation":"\\super 5\\nosupersub{}","plainCitation":"5","noteIndex":0},"citationItems":[{"id":962,"uris":["http://zotero.org/users/10226844/items/ISSL3H3Y"],"itemData":{"id":962,"type":"article-journal","abstract":"Marine reserves are areas of the sea where fishing is not allowed. They provide refuges where populations of exploited species can recover and habitats modified by fishing can regenerate. In some places, closed areas have been used for fisheries management for centuries [1] and, until recently, natural refugia also existed, inaccessible through depth, distance or adverse conditions. Developments in technology have left few areas of fishing interest beyond our reach. Recently, the idea of marine reserves as fisheries management tools has re-emerged with developing interest in ecosystem-based management, and observations of incidental fisheries benefits from reserves established for conservation. In light of new evidence, we argue that, by integrating large-scale networks of marine reserves into fishery management, we could reverse global fishery declines and provide urgently needed protection for marine species and their habitats.","container-title":"Trends in Ecology &amp; Evolution","DOI":"https://doi.org/10.1016/S0169-5347(03)00189-7","ISSN":"0169-5347","issue":"9","page":"448-455","title":"Benefits beyond boundaries: the fishery effects of marine reserves","volume":"18","author":[{"family":"Gell","given":"Fiona R."},{"family":"Roberts","given":"Callum M."}],"issued":{"date-parts":[["2003"]]}}}],"schema":"https://github.com/citation-style-language/schema/raw/master/csl-citation.json"} </w:instrText>
      </w:r>
      <w:r w:rsidRPr="00EC25FE">
        <w:rPr>
          <w:rFonts w:ascii="Arial" w:hAnsi="Arial" w:cs="Arial"/>
          <w:color w:val="000000" w:themeColor="text1"/>
        </w:rPr>
        <w:fldChar w:fldCharType="separate"/>
      </w:r>
      <w:r w:rsidRPr="00EC25FE">
        <w:rPr>
          <w:rFonts w:ascii="Arial" w:hAnsi="Arial" w:cs="Arial"/>
          <w:color w:val="000000" w:themeColor="text1"/>
          <w:vertAlign w:val="superscript"/>
        </w:rPr>
        <w:t>5</w:t>
      </w:r>
      <w:r w:rsidRPr="00EC25FE">
        <w:rPr>
          <w:rFonts w:ascii="Arial" w:hAnsi="Arial" w:cs="Arial"/>
          <w:color w:val="000000" w:themeColor="text1"/>
        </w:rPr>
        <w:fldChar w:fldCharType="end"/>
      </w:r>
      <w:r w:rsidRPr="00EC25FE">
        <w:rPr>
          <w:rFonts w:ascii="Arial" w:hAnsi="Arial" w:cs="Arial"/>
          <w:color w:val="000000" w:themeColor="text1"/>
        </w:rPr>
        <w:t>. A well-protected MPA also safeguards</w:t>
      </w:r>
      <w:r w:rsidR="00EC25FE">
        <w:rPr>
          <w:rFonts w:ascii="Arial" w:hAnsi="Arial" w:cs="Arial"/>
          <w:color w:val="000000" w:themeColor="text1"/>
        </w:rPr>
        <w:t xml:space="preserve"> the capacity for marine habitats to store carbon, contributing to curbing climate change</w:t>
      </w:r>
      <w:r w:rsidR="00EC25FE">
        <w:rPr>
          <w:rFonts w:ascii="Arial" w:hAnsi="Arial" w:cs="Arial"/>
          <w:color w:val="000000" w:themeColor="text1"/>
        </w:rPr>
        <w:fldChar w:fldCharType="begin"/>
      </w:r>
      <w:r w:rsidR="00EC25FE">
        <w:rPr>
          <w:rFonts w:ascii="Arial" w:hAnsi="Arial" w:cs="Arial"/>
          <w:color w:val="000000" w:themeColor="text1"/>
        </w:rPr>
        <w:instrText xml:space="preserve"> ADDIN ZOTERO_ITEM CSL_CITATION {"citationID":"QIdLLTYc","properties":{"formattedCitation":"\\super 6\\nosupersub{}","plainCitation":"6","noteIndex":0},"citationItems":[{"id":20,"uris":["http://zotero.org/users/10226844/items/2KU6JX57"],"itemData":{"id":20,"type":"article-journal","abstract":"Strong decreases in greenhouse gas emissions are required to meet the reduction trajectory resolved within the 2015 Paris Agreement. However, even these decreases will not avert serious stress and damage to life on Earth, and additional steps are needed to boost the resilience of ecosystems, safeguard their wildlife, and protect their capacity to supply vital goods and services. We discuss how well-managed marine reserves may help marine ecosystems and people adapt to five prominent impacts of climate change: acidification, sea-level rise, intensification of storms, shifts in species distribution, and decreased productivity and oxygen availability, as well as their cumulative effects. We explore the role of managed ecosystems in mitigating climate change by promoting carbon sequestration and storage and by buffering against uncertainty in management, environmental fluctuations, directional change, and extreme events. We highlight both strengths and limitations and conclude that marine reserves are a viable low-tech, cost-effective adaptation strategy that would yield multiple cobenefits from local to global scales, improving the outlook for the environment and people into the future.","container-title":"Proceedings of the National Academy of Sciences","DOI":"10.1073/pnas.1701262114","issue":"24","journalAbbreviation":"Proc Natl Acad Sci USA","page":"6167","title":"Marine reserves can mitigate and promote adaptation to climate change","volume":"114","author":[{"family":"Roberts","given":"Callum M."},{"family":"O’Leary","given":"Bethan C."},{"family":"McCauley","given":"Douglas J."},{"family":"Cury","given":"Philippe Maurice"},{"family":"Duarte","given":"Carlos M."},{"family":"Lubchenco","given":"Jane"},{"family":"Pauly","given":"Daniel"},{"family":"Sáenz-Arroyo","given":"Andrea"},{"family":"Sumaila","given":"Ussif Rashid"},{"family":"Wilson","given":"Rod W."},{"family":"Worm","given":"Boris"},{"family":"Castilla","given":"Juan Carlos"}],"issued":{"date-parts":[["2017",6,13]]}}}],"schema":"https://github.com/citation-style-language/schema/raw/master/csl-citation.json"} </w:instrText>
      </w:r>
      <w:r w:rsidR="00EC25FE">
        <w:rPr>
          <w:rFonts w:ascii="Arial" w:hAnsi="Arial" w:cs="Arial"/>
          <w:color w:val="000000" w:themeColor="text1"/>
        </w:rPr>
        <w:fldChar w:fldCharType="separate"/>
      </w:r>
      <w:r w:rsidR="00EC25FE" w:rsidRPr="00EC25FE">
        <w:rPr>
          <w:rFonts w:ascii="Arial" w:hAnsi="Arial" w:cs="Arial"/>
          <w:szCs w:val="24"/>
          <w:vertAlign w:val="superscript"/>
        </w:rPr>
        <w:t>6</w:t>
      </w:r>
      <w:r w:rsidR="00EC25FE">
        <w:rPr>
          <w:rFonts w:ascii="Arial" w:hAnsi="Arial" w:cs="Arial"/>
          <w:color w:val="000000" w:themeColor="text1"/>
        </w:rPr>
        <w:fldChar w:fldCharType="end"/>
      </w:r>
      <w:r w:rsidRPr="00EC25FE">
        <w:rPr>
          <w:rFonts w:ascii="Arial" w:hAnsi="Arial" w:cs="Arial"/>
          <w:color w:val="000000" w:themeColor="text1"/>
        </w:rPr>
        <w:t xml:space="preserve">. </w:t>
      </w:r>
      <w:r w:rsidR="00B972D5">
        <w:rPr>
          <w:rFonts w:ascii="Arial" w:hAnsi="Arial" w:cs="Arial"/>
          <w:color w:val="000000" w:themeColor="text1"/>
        </w:rPr>
        <w:t>Importantly, t</w:t>
      </w:r>
      <w:r w:rsidRPr="00EC25FE">
        <w:rPr>
          <w:rFonts w:ascii="Arial" w:hAnsi="Arial" w:cs="Arial"/>
          <w:color w:val="000000" w:themeColor="text1"/>
        </w:rPr>
        <w:t>hey also provide reference sites which help scientists understand how a healthy ecosystem works</w:t>
      </w:r>
      <w:r w:rsidR="00EC25FE">
        <w:rPr>
          <w:rFonts w:ascii="Arial" w:hAnsi="Arial" w:cs="Arial"/>
          <w:color w:val="000000" w:themeColor="text1"/>
        </w:rPr>
        <w:fldChar w:fldCharType="begin"/>
      </w:r>
      <w:r w:rsidR="00EC25FE">
        <w:rPr>
          <w:rFonts w:ascii="Arial" w:hAnsi="Arial" w:cs="Arial"/>
          <w:color w:val="000000" w:themeColor="text1"/>
        </w:rPr>
        <w:instrText xml:space="preserve"> ADDIN ZOTERO_ITEM CSL_CITATION {"citationID":"CfEtVy97","properties":{"formattedCitation":"\\super 7\\nosupersub{}","plainCitation":"7","noteIndex":0},"citationItems":[{"id":1109,"uris":["http://zotero.org/users/10226844/items/ZAT9N7VW"],"itemData":{"id":1109,"type":"article-journal","container-title":"Marine ecology","journalAbbreviation":"Marine ecology","note":"publisher: Oxford University Press Oxford","page":"533-555","title":"Marine protected areas","volume":"27","author":[{"family":"Edgar","given":"Graham J"},{"family":"Russ","given":"Garry R"},{"family":"Babcock","given":"Russ C"}],"issued":{"date-parts":[["2007"]]}}}],"schema":"https://github.com/citation-style-language/schema/raw/master/csl-citation.json"} </w:instrText>
      </w:r>
      <w:r w:rsidR="00EC25FE">
        <w:rPr>
          <w:rFonts w:ascii="Arial" w:hAnsi="Arial" w:cs="Arial"/>
          <w:color w:val="000000" w:themeColor="text1"/>
        </w:rPr>
        <w:fldChar w:fldCharType="separate"/>
      </w:r>
      <w:r w:rsidR="00EC25FE" w:rsidRPr="00EC25FE">
        <w:rPr>
          <w:rFonts w:ascii="Arial" w:hAnsi="Arial" w:cs="Arial"/>
          <w:szCs w:val="24"/>
          <w:vertAlign w:val="superscript"/>
        </w:rPr>
        <w:t>7</w:t>
      </w:r>
      <w:r w:rsidR="00EC25FE">
        <w:rPr>
          <w:rFonts w:ascii="Arial" w:hAnsi="Arial" w:cs="Arial"/>
          <w:color w:val="000000" w:themeColor="text1"/>
        </w:rPr>
        <w:fldChar w:fldCharType="end"/>
      </w:r>
      <w:r w:rsidRPr="00EC25FE">
        <w:rPr>
          <w:rFonts w:ascii="Arial" w:hAnsi="Arial" w:cs="Arial"/>
          <w:color w:val="000000" w:themeColor="text1"/>
        </w:rPr>
        <w:t xml:space="preserve">. </w:t>
      </w:r>
    </w:p>
    <w:p w14:paraId="758D114E" w14:textId="5C6044B9" w:rsidR="003B4457" w:rsidRPr="00EC25FE" w:rsidRDefault="003B4457" w:rsidP="003B4457">
      <w:pPr>
        <w:pStyle w:val="Body"/>
        <w:rPr>
          <w:rStyle w:val="None"/>
          <w:rFonts w:ascii="Arial" w:eastAsia="Arial" w:hAnsi="Arial" w:cs="Arial"/>
          <w:color w:val="000000" w:themeColor="text1"/>
        </w:rPr>
      </w:pPr>
      <w:r w:rsidRPr="00EC25FE">
        <w:rPr>
          <w:rStyle w:val="None"/>
          <w:rFonts w:ascii="Arial" w:hAnsi="Arial" w:cs="Arial"/>
          <w:color w:val="000000" w:themeColor="text1"/>
        </w:rPr>
        <w:t>Marine protected areas are recognised as a key tool in helping to</w:t>
      </w:r>
    </w:p>
    <w:p w14:paraId="3FDDE123" w14:textId="160ACA15" w:rsidR="003B4457" w:rsidRPr="00EC25FE" w:rsidRDefault="003B4457" w:rsidP="003B4457">
      <w:pPr>
        <w:pStyle w:val="Body"/>
        <w:rPr>
          <w:rStyle w:val="None"/>
          <w:rFonts w:ascii="Arial" w:eastAsia="Arial" w:hAnsi="Arial" w:cs="Arial"/>
          <w:color w:val="000000" w:themeColor="text1"/>
        </w:rPr>
      </w:pPr>
      <w:r w:rsidRPr="00EC25FE">
        <w:rPr>
          <w:rStyle w:val="None"/>
          <w:rFonts w:ascii="Arial" w:hAnsi="Arial" w:cs="Arial"/>
          <w:color w:val="000000" w:themeColor="text1"/>
        </w:rPr>
        <w:t>(a) Protect highly diverse or otherwise valuable sites</w:t>
      </w:r>
    </w:p>
    <w:p w14:paraId="3E12C2AC" w14:textId="77777777" w:rsidR="003B4457" w:rsidRPr="00EC25FE" w:rsidRDefault="003B4457" w:rsidP="003B4457">
      <w:pPr>
        <w:pStyle w:val="Body"/>
        <w:rPr>
          <w:rStyle w:val="None"/>
          <w:rFonts w:ascii="Arial" w:eastAsia="Arial" w:hAnsi="Arial" w:cs="Arial"/>
          <w:color w:val="000000" w:themeColor="text1"/>
        </w:rPr>
      </w:pPr>
      <w:r w:rsidRPr="00EC25FE">
        <w:rPr>
          <w:rStyle w:val="None"/>
          <w:rFonts w:ascii="Arial" w:hAnsi="Arial" w:cs="Arial"/>
          <w:color w:val="000000" w:themeColor="text1"/>
        </w:rPr>
        <w:t xml:space="preserve">(b) Allow previously valuable but now degraded sites to recover </w:t>
      </w:r>
    </w:p>
    <w:p w14:paraId="70C31AD8" w14:textId="77777777" w:rsidR="003B4457" w:rsidRPr="00EC25FE" w:rsidRDefault="003B4457" w:rsidP="003B4457">
      <w:pPr>
        <w:pStyle w:val="Body"/>
        <w:rPr>
          <w:rStyle w:val="None"/>
          <w:rFonts w:ascii="Arial" w:eastAsia="Arial" w:hAnsi="Arial" w:cs="Arial"/>
          <w:color w:val="000000" w:themeColor="text1"/>
        </w:rPr>
      </w:pPr>
      <w:r w:rsidRPr="00EC25FE">
        <w:rPr>
          <w:rStyle w:val="None"/>
          <w:rFonts w:ascii="Arial" w:hAnsi="Arial" w:cs="Arial"/>
          <w:color w:val="000000" w:themeColor="text1"/>
        </w:rPr>
        <w:t>(c) Boost biodiversity inside protected areas, and replenishing surrounding areas over distances of metres thousands of metres</w:t>
      </w:r>
    </w:p>
    <w:p w14:paraId="07E9D2EC" w14:textId="64B70CC0" w:rsidR="003B4457" w:rsidRPr="00EC25FE" w:rsidRDefault="003B4457" w:rsidP="003B4457">
      <w:pPr>
        <w:pStyle w:val="Body"/>
        <w:rPr>
          <w:rStyle w:val="None"/>
          <w:rFonts w:ascii="Arial" w:hAnsi="Arial" w:cs="Arial"/>
          <w:color w:val="000000" w:themeColor="text1"/>
        </w:rPr>
      </w:pPr>
      <w:r w:rsidRPr="00EC25FE">
        <w:rPr>
          <w:rStyle w:val="None"/>
          <w:rFonts w:ascii="Arial" w:hAnsi="Arial" w:cs="Arial"/>
          <w:color w:val="000000" w:themeColor="text1"/>
        </w:rPr>
        <w:t>(d) Protect spawning grounds and populations, and boosting adjacent and more distant fisheries</w:t>
      </w:r>
    </w:p>
    <w:p w14:paraId="5D71106B" w14:textId="5E8FCA45" w:rsidR="00126005" w:rsidRPr="00EC25FE" w:rsidRDefault="00126005" w:rsidP="003B4457">
      <w:pPr>
        <w:pStyle w:val="Body"/>
        <w:rPr>
          <w:rStyle w:val="None"/>
          <w:rFonts w:ascii="Arial" w:hAnsi="Arial" w:cs="Arial"/>
          <w:color w:val="000000" w:themeColor="text1"/>
        </w:rPr>
      </w:pPr>
      <w:r w:rsidRPr="00EC25FE">
        <w:rPr>
          <w:rStyle w:val="None"/>
          <w:rFonts w:ascii="Arial" w:hAnsi="Arial" w:cs="Arial"/>
          <w:color w:val="000000" w:themeColor="text1"/>
        </w:rPr>
        <w:t>(e) Creating more resilient ecosystems that are able to adapt to climate impacts, including extreme events</w:t>
      </w:r>
      <w:r w:rsidRPr="00EC25FE">
        <w:rPr>
          <w:rStyle w:val="None"/>
          <w:rFonts w:ascii="Arial" w:hAnsi="Arial" w:cs="Arial"/>
          <w:color w:val="000000" w:themeColor="text1"/>
        </w:rPr>
        <w:fldChar w:fldCharType="begin"/>
      </w:r>
      <w:r w:rsidRPr="00EC25FE">
        <w:rPr>
          <w:rStyle w:val="None"/>
          <w:rFonts w:ascii="Arial" w:hAnsi="Arial" w:cs="Arial"/>
          <w:color w:val="000000" w:themeColor="text1"/>
        </w:rPr>
        <w:instrText xml:space="preserve"> ADDIN ZOTERO_ITEM CSL_CITATION {"citationID":"9EsMztpG","properties":{"formattedCitation":"\\super 4\\nosupersub{}","plainCitation":"4","noteIndex":0},"citationItems":[{"id":961,"uris":["http://zotero.org/users/10226844/items/L3QP2KZD"],"itemData":{"id":961,"type":"article-journal","abstract":"Marine protected areas (MPAs) are employed as tools to manage human impacts, especially fishing pressure. By excluding the most destructive activities MPAs can rewild degraded areas of seabed habitat. The potential for MPAs to increase ecosystem resilience from storms is, however, not understood, nor how such events impact seabed habitats. Extreme storm disturbance impact was studied in Lyme Bay MPA, Southwest United Kingdom, where the 2008 exclusion of bottom-towed fishing from the whole site allowed recovery of degraded temperate reef assemblages to a more complex community. Severe storm impacts in 2013–2014 resulted in major damage to the seabed so that assemblages in the MPA were more similar to sites where fishing continued than at any point since the designation of the MPA; the communities were not dominated by species resistant to physical disturbance. Nevertheless, annual surveys since 2014 have demonstrated that the initial recovery of MPA assemblages was much quicker than that seen following the cessation of chronic towed fishing impact in 2008. Likewise, General Additive Mixed Effect Models (GAMMs) showed that inside the MPA increases in diversity metrics post-Storm were greater and more consistent over time than post-Bottom-Towed Fishing. As extreme events are likely to become more common with climate change, wave exposure observations indicated that 29% of coastal reef MPAs around the United Kingdom may be exposed to comparable wave climate extremes, and may be similarly impacted. This paper therefore provides an insight into the likely extent and magnitude of ecological responses of seabed ecosystems to future extreme disturbance events.","container-title":"Frontiers in Marine Science","ISSN":"2296-7745","journalAbbreviation":"Frontiers in Marine Science","title":"Rewilding of Protected Areas Enhances Resilience of Marine Ecosystems to Extreme Climatic Events","URL":"https://www.frontiersin.org/articles/10.3389/fmars.2021.671427","volume":"8","author":[{"family":"Sheehan","given":"E. V."},{"family":"Holmes","given":"L. A."},{"family":"Davies","given":"B. F. R."},{"family":"Cartwright","given":"A."},{"family":"Rees","given":"A."},{"family":"Attrill","given":"M. J."}],"issued":{"date-parts":[["2021"]]}}}],"schema":"https://github.com/citation-style-language/schema/raw/master/csl-citation.json"} </w:instrText>
      </w:r>
      <w:r w:rsidRPr="00EC25FE">
        <w:rPr>
          <w:rStyle w:val="None"/>
          <w:rFonts w:ascii="Arial" w:hAnsi="Arial" w:cs="Arial"/>
          <w:color w:val="000000" w:themeColor="text1"/>
        </w:rPr>
        <w:fldChar w:fldCharType="separate"/>
      </w:r>
      <w:r w:rsidRPr="00EC25FE">
        <w:rPr>
          <w:rFonts w:ascii="Arial" w:hAnsi="Arial" w:cs="Arial"/>
          <w:color w:val="000000" w:themeColor="text1"/>
          <w:vertAlign w:val="superscript"/>
        </w:rPr>
        <w:t>4</w:t>
      </w:r>
      <w:r w:rsidRPr="00EC25FE">
        <w:rPr>
          <w:rStyle w:val="None"/>
          <w:rFonts w:ascii="Arial" w:hAnsi="Arial" w:cs="Arial"/>
          <w:color w:val="000000" w:themeColor="text1"/>
        </w:rPr>
        <w:fldChar w:fldCharType="end"/>
      </w:r>
    </w:p>
    <w:p w14:paraId="042277CB" w14:textId="7CF57209" w:rsidR="003B151A" w:rsidRPr="003C710B" w:rsidRDefault="00126005" w:rsidP="003C710B">
      <w:pPr>
        <w:pStyle w:val="Body"/>
        <w:rPr>
          <w:rFonts w:ascii="Arial" w:eastAsia="Arial" w:hAnsi="Arial" w:cs="Arial"/>
          <w:color w:val="000000" w:themeColor="text1"/>
        </w:rPr>
      </w:pPr>
      <w:r w:rsidRPr="00EC25FE">
        <w:rPr>
          <w:rStyle w:val="None"/>
          <w:rFonts w:ascii="Arial" w:hAnsi="Arial" w:cs="Arial"/>
          <w:color w:val="000000" w:themeColor="text1"/>
        </w:rPr>
        <w:t>(f) Improving ecosystem services to communities, including recreation, tourism, health and well-being</w:t>
      </w:r>
      <w:r w:rsidRPr="00EC25FE">
        <w:rPr>
          <w:rStyle w:val="None"/>
          <w:rFonts w:ascii="Arial" w:hAnsi="Arial" w:cs="Arial"/>
          <w:color w:val="000000" w:themeColor="text1"/>
        </w:rPr>
        <w:fldChar w:fldCharType="begin"/>
      </w:r>
      <w:r w:rsidRPr="00EC25FE">
        <w:rPr>
          <w:rStyle w:val="None"/>
          <w:rFonts w:ascii="Arial" w:hAnsi="Arial" w:cs="Arial"/>
          <w:color w:val="000000" w:themeColor="text1"/>
        </w:rPr>
        <w:instrText xml:space="preserve"> ADDIN ZOTERO_ITEM CSL_CITATION {"citationID":"IRiZseXB","properties":{"formattedCitation":"\\super 3\\nosupersub{}","plainCitation":"3","noteIndex":0},"citationItems":[{"id":862,"uris":["http://zotero.org/users/10226844/items/JM42SDJM"],"itemData":{"id":862,"type":"article-journal","abstract":"Marine protected areas are advocated as a key strategy for simultaneously protecting marine biodiversity and supporting coastal livelihoods, but their implementation can be challenging for numerous reasons, including perceived negative effects on human well-being. We synthesized research from 118 peer-reviewed articles that analyse outcomes related to marine protected areas on people, and found that half of documented well-being outcomes were positive and about one-third were negative. No-take, well-enforced and old marine protected areas had positive human well-being outcomes, which aligns with most findings from ecological studies. Marine protected areas with single zones had more positive effects on human well-being than areas with multiple zones. Most studies focused on economic and governance aspects of well-being, leaving social, health and cultural domains understudied. Well-being outcomes arose from direct effects of marine protected area governance processes or management actions and from indirect effects mediated by changes in the ecosystem. Our findings illustrate that both human well-being and biodiversity conservation can be improved through marine protected areas, yet negative impacts commonly co-occur with benefits.","container-title":"Nature Sustainability","DOI":"10.1038/s41893-019-0306-2","ISSN":"2398-9629","issue":"6","journalAbbreviation":"Nature Sustainability","page":"524-532","title":"Well-being outcomes of marine protected areas","volume":"2","author":[{"family":"Ban","given":"Natalie C."},{"family":"Gurney","given":"Georgina Grace"},{"family":"Marshall","given":"Nadine A."},{"family":"Whitney","given":"Charlotte K."},{"family":"Mills","given":"Morena"},{"family":"Gelcich","given":"Stefan"},{"family":"Bennett","given":"Nathan J."},{"family":"Meehan","given":"Mairi C."},{"family":"Butler","given":"Caroline"},{"family":"Ban","given":"Stephen"},{"family":"Tran","given":"Tanya C."},{"family":"Cox","given":"Michael E."},{"family":"Breslow","given":"Sara Jo"}],"issued":{"date-parts":[["2019",6,1]]}}}],"schema":"https://github.com/citation-style-language/schema/raw/master/csl-citation.json"} </w:instrText>
      </w:r>
      <w:r w:rsidRPr="00EC25FE">
        <w:rPr>
          <w:rStyle w:val="None"/>
          <w:rFonts w:ascii="Arial" w:hAnsi="Arial" w:cs="Arial"/>
          <w:color w:val="000000" w:themeColor="text1"/>
        </w:rPr>
        <w:fldChar w:fldCharType="separate"/>
      </w:r>
      <w:r w:rsidRPr="00EC25FE">
        <w:rPr>
          <w:rFonts w:ascii="Arial" w:hAnsi="Arial" w:cs="Arial"/>
          <w:color w:val="000000" w:themeColor="text1"/>
          <w:vertAlign w:val="superscript"/>
        </w:rPr>
        <w:t>3</w:t>
      </w:r>
      <w:r w:rsidRPr="00EC25FE">
        <w:rPr>
          <w:rStyle w:val="None"/>
          <w:rFonts w:ascii="Arial" w:hAnsi="Arial" w:cs="Arial"/>
          <w:color w:val="000000" w:themeColor="text1"/>
        </w:rPr>
        <w:fldChar w:fldCharType="end"/>
      </w:r>
      <w:r w:rsidRPr="00EC25FE">
        <w:rPr>
          <w:rStyle w:val="None"/>
          <w:rFonts w:ascii="Arial" w:hAnsi="Arial" w:cs="Arial"/>
          <w:color w:val="000000" w:themeColor="text1"/>
        </w:rPr>
        <w:t>.</w:t>
      </w:r>
    </w:p>
    <w:p w14:paraId="5AF6465C" w14:textId="23E9DD9B" w:rsidR="003B151A" w:rsidRPr="00EC25FE" w:rsidRDefault="003B151A" w:rsidP="00EC25FE">
      <w:pPr>
        <w:pStyle w:val="Heading1"/>
      </w:pPr>
      <w:r w:rsidRPr="00EC25FE">
        <w:t>Global M</w:t>
      </w:r>
      <w:r w:rsidR="00EC25FE" w:rsidRPr="00EC25FE">
        <w:t xml:space="preserve">arine </w:t>
      </w:r>
      <w:r w:rsidRPr="00EC25FE">
        <w:t>P</w:t>
      </w:r>
      <w:r w:rsidR="00EC25FE" w:rsidRPr="00EC25FE">
        <w:t xml:space="preserve">rotected </w:t>
      </w:r>
      <w:r w:rsidRPr="00EC25FE">
        <w:t>A</w:t>
      </w:r>
      <w:r w:rsidR="00EC25FE" w:rsidRPr="00EC25FE">
        <w:t>rea</w:t>
      </w:r>
      <w:r w:rsidRPr="00EC25FE">
        <w:t xml:space="preserve"> policy</w:t>
      </w:r>
    </w:p>
    <w:p w14:paraId="29C7FA65" w14:textId="2C089F9B" w:rsidR="00126005" w:rsidRDefault="00126005" w:rsidP="003B4457">
      <w:pPr>
        <w:pStyle w:val="Body"/>
        <w:shd w:val="clear" w:color="auto" w:fill="FFFFFF"/>
        <w:spacing w:before="100" w:after="100" w:line="240" w:lineRule="auto"/>
        <w:rPr>
          <w:rStyle w:val="None"/>
          <w:rFonts w:ascii="Arial" w:hAnsi="Arial" w:cs="Arial"/>
          <w:color w:val="000000" w:themeColor="text1"/>
          <w:u w:color="444444"/>
        </w:rPr>
      </w:pPr>
      <w:r w:rsidRPr="00EC25FE">
        <w:rPr>
          <w:rStyle w:val="None"/>
          <w:rFonts w:ascii="Arial" w:hAnsi="Arial" w:cs="Arial"/>
          <w:color w:val="000000" w:themeColor="text1"/>
          <w:u w:color="444444"/>
        </w:rPr>
        <w:t xml:space="preserve">The Convention on Biological Diversity had a long-standing Marine Protected Area target for 10% of marine areas to be effectively protected by 2020. </w:t>
      </w:r>
      <w:r w:rsidRPr="00EC25FE">
        <w:rPr>
          <w:rFonts w:ascii="Arial" w:hAnsi="Arial" w:cs="Arial"/>
          <w:color w:val="000000" w:themeColor="text1"/>
        </w:rPr>
        <w:t xml:space="preserve">This was very recently replaced by a target to effectively protect 30% of seas by 2030, enshrined in the </w:t>
      </w:r>
      <w:r w:rsidR="00B972D5">
        <w:rPr>
          <w:rFonts w:ascii="Arial" w:hAnsi="Arial" w:cs="Arial"/>
          <w:color w:val="000000" w:themeColor="text1"/>
        </w:rPr>
        <w:t xml:space="preserve">2022 </w:t>
      </w:r>
      <w:r w:rsidRPr="00EC25FE">
        <w:rPr>
          <w:rFonts w:ascii="Arial" w:hAnsi="Arial" w:cs="Arial"/>
          <w:color w:val="000000" w:themeColor="text1"/>
        </w:rPr>
        <w:t>Kunming-Montreal agreement</w:t>
      </w:r>
      <w:r w:rsidRPr="00EC25FE">
        <w:rPr>
          <w:rFonts w:ascii="Arial" w:hAnsi="Arial" w:cs="Arial"/>
          <w:color w:val="000000" w:themeColor="text1"/>
        </w:rPr>
        <w:fldChar w:fldCharType="begin"/>
      </w:r>
      <w:r w:rsidR="00EC25FE">
        <w:rPr>
          <w:rFonts w:ascii="Arial" w:hAnsi="Arial" w:cs="Arial"/>
          <w:color w:val="000000" w:themeColor="text1"/>
        </w:rPr>
        <w:instrText xml:space="preserve"> ADDIN ZOTERO_ITEM CSL_CITATION {"citationID":"RKErRpgo","properties":{"formattedCitation":"\\super 8\\nosupersub{}","plainCitation":"8","noteIndex":0},"citationItems":[{"id":921,"uris":["http://zotero.org/users/10226844/items/MSKY9MKZ"],"itemData":{"id":921,"type":"report","title":"Final text of Kunming-Montreal Global Biodiversity Framework","URL":"https://prod.drupal.www.infra.cbd.int/sites/default/files/2022-12/221222-CBD-PressRelease-COP15-Final.pdf","author":[{"literal":"Convention on Biological Diversity"}],"issued":{"date-parts":[["2022"]]}}}],"schema":"https://github.com/citation-style-language/schema/raw/master/csl-citation.json"} </w:instrText>
      </w:r>
      <w:r w:rsidRPr="00EC25FE">
        <w:rPr>
          <w:rFonts w:ascii="Arial" w:hAnsi="Arial" w:cs="Arial"/>
          <w:color w:val="000000" w:themeColor="text1"/>
        </w:rPr>
        <w:fldChar w:fldCharType="separate"/>
      </w:r>
      <w:r w:rsidR="00EC25FE" w:rsidRPr="00EC25FE">
        <w:rPr>
          <w:rFonts w:ascii="Arial" w:hAnsi="Arial" w:cs="Arial"/>
          <w:szCs w:val="24"/>
          <w:vertAlign w:val="superscript"/>
        </w:rPr>
        <w:t>8</w:t>
      </w:r>
      <w:r w:rsidRPr="00EC25FE">
        <w:rPr>
          <w:rFonts w:ascii="Arial" w:hAnsi="Arial" w:cs="Arial"/>
          <w:color w:val="000000" w:themeColor="text1"/>
        </w:rPr>
        <w:fldChar w:fldCharType="end"/>
      </w:r>
      <w:r w:rsidRPr="00EC25FE">
        <w:rPr>
          <w:rStyle w:val="None"/>
          <w:rFonts w:ascii="Arial" w:hAnsi="Arial" w:cs="Arial"/>
          <w:color w:val="000000" w:themeColor="text1"/>
          <w:u w:color="444444"/>
        </w:rPr>
        <w:t xml:space="preserve">. </w:t>
      </w:r>
    </w:p>
    <w:p w14:paraId="60F68F94" w14:textId="674A24FF" w:rsidR="00EC25FE" w:rsidRDefault="00EC25FE" w:rsidP="003B4457">
      <w:pPr>
        <w:pStyle w:val="Body"/>
        <w:shd w:val="clear" w:color="auto" w:fill="FFFFFF"/>
        <w:spacing w:before="100" w:after="100" w:line="240" w:lineRule="auto"/>
        <w:rPr>
          <w:rStyle w:val="None"/>
          <w:rFonts w:ascii="Arial" w:hAnsi="Arial" w:cs="Arial"/>
          <w:color w:val="000000" w:themeColor="text1"/>
          <w:u w:color="444444"/>
        </w:rPr>
      </w:pPr>
      <w:r>
        <w:rPr>
          <w:rStyle w:val="None"/>
          <w:rFonts w:ascii="Arial" w:hAnsi="Arial" w:cs="Arial"/>
          <w:color w:val="000000" w:themeColor="text1"/>
          <w:u w:color="444444"/>
        </w:rPr>
        <w:t>It is not enough to simply designate areas as protected to meet targets. These areas must be carefully selected and designed in consultation with stakeholders and informed by good scientific information and they need to be effectively protected to yield benefits</w:t>
      </w:r>
      <w:r>
        <w:rPr>
          <w:rStyle w:val="None"/>
          <w:rFonts w:ascii="Arial" w:hAnsi="Arial" w:cs="Arial"/>
          <w:color w:val="000000" w:themeColor="text1"/>
          <w:u w:color="444444"/>
        </w:rPr>
        <w:fldChar w:fldCharType="begin"/>
      </w:r>
      <w:r>
        <w:rPr>
          <w:rStyle w:val="None"/>
          <w:rFonts w:ascii="Arial" w:hAnsi="Arial" w:cs="Arial"/>
          <w:color w:val="000000" w:themeColor="text1"/>
          <w:u w:color="444444"/>
        </w:rPr>
        <w:instrText xml:space="preserve"> ADDIN ZOTERO_ITEM CSL_CITATION {"citationID":"VmUXDBZA","properties":{"formattedCitation":"\\super 9\\nosupersub{}","plainCitation":"9","noteIndex":0},"citationItems":[{"id":1096,"uris":["http://zotero.org/users/10226844/items/V6AP4S25"],"itemData":{"id":1096,"type":"book","ISBN":"2-89700-015-5","publisher":"Commission for Environmental Cooperation","title":"Scientific guidelines for designing resilient marine protected area networks in a changing climate","author":[{"family":"Brock","given":"RJ"},{"family":"Kenchington","given":"E"},{"family":"Martínez-Arroyo","given":"A"}],"issued":{"date-parts":[["2011"]]}}}],"schema":"https://github.com/citation-style-language/schema/raw/master/csl-citation.json"} </w:instrText>
      </w:r>
      <w:r>
        <w:rPr>
          <w:rStyle w:val="None"/>
          <w:rFonts w:ascii="Arial" w:hAnsi="Arial" w:cs="Arial"/>
          <w:color w:val="000000" w:themeColor="text1"/>
          <w:u w:color="444444"/>
        </w:rPr>
        <w:fldChar w:fldCharType="separate"/>
      </w:r>
      <w:r w:rsidRPr="00EC25FE">
        <w:rPr>
          <w:rFonts w:ascii="Arial" w:hAnsi="Arial" w:cs="Arial"/>
          <w:szCs w:val="24"/>
          <w:vertAlign w:val="superscript"/>
        </w:rPr>
        <w:t>9</w:t>
      </w:r>
      <w:r>
        <w:rPr>
          <w:rStyle w:val="None"/>
          <w:rFonts w:ascii="Arial" w:hAnsi="Arial" w:cs="Arial"/>
          <w:color w:val="000000" w:themeColor="text1"/>
          <w:u w:color="444444"/>
        </w:rPr>
        <w:fldChar w:fldCharType="end"/>
      </w:r>
      <w:r>
        <w:rPr>
          <w:rStyle w:val="None"/>
          <w:rFonts w:ascii="Arial" w:hAnsi="Arial" w:cs="Arial"/>
          <w:color w:val="000000" w:themeColor="text1"/>
          <w:u w:color="444444"/>
        </w:rPr>
        <w:t>.</w:t>
      </w:r>
    </w:p>
    <w:p w14:paraId="227A3290" w14:textId="4511FB3E" w:rsidR="00EC25FE" w:rsidRPr="00EC25FE" w:rsidRDefault="00EC25FE" w:rsidP="003B4457">
      <w:pPr>
        <w:pStyle w:val="Body"/>
        <w:shd w:val="clear" w:color="auto" w:fill="FFFFFF"/>
        <w:spacing w:before="100" w:after="100" w:line="240" w:lineRule="auto"/>
        <w:rPr>
          <w:rStyle w:val="None"/>
          <w:rFonts w:ascii="Arial" w:hAnsi="Arial" w:cs="Arial"/>
          <w:color w:val="000000" w:themeColor="text1"/>
          <w:u w:color="444444"/>
        </w:rPr>
      </w:pPr>
      <w:r>
        <w:rPr>
          <w:rStyle w:val="None"/>
          <w:rFonts w:ascii="Arial" w:hAnsi="Arial" w:cs="Arial"/>
          <w:color w:val="000000" w:themeColor="text1"/>
          <w:u w:color="444444"/>
        </w:rPr>
        <w:t>There has been a lot of focus in international science and policy on the impacts of fishing on Marine Protected Areas and the concept of banning fishing, particularly habitat-damaging methods such as trawling and dredging, is now widely accepted. Less consideration has been given to the impacts of other activities, particularly those that are more difficult to manage and restrict within a protected area like pollution and noise</w:t>
      </w:r>
      <w:r>
        <w:rPr>
          <w:rStyle w:val="None"/>
          <w:rFonts w:ascii="Arial" w:hAnsi="Arial" w:cs="Arial"/>
          <w:color w:val="000000" w:themeColor="text1"/>
          <w:u w:color="444444"/>
        </w:rPr>
        <w:fldChar w:fldCharType="begin"/>
      </w:r>
      <w:r>
        <w:rPr>
          <w:rStyle w:val="None"/>
          <w:rFonts w:ascii="Arial" w:hAnsi="Arial" w:cs="Arial"/>
          <w:color w:val="000000" w:themeColor="text1"/>
          <w:u w:color="444444"/>
        </w:rPr>
        <w:instrText xml:space="preserve"> ADDIN ZOTERO_ITEM CSL_CITATION {"citationID":"rQynbYt3","properties":{"formattedCitation":"\\super 10\\nosupersub{}","plainCitation":"10","noteIndex":0},"citationItems":[{"id":123,"uris":["http://zotero.org/users/10226844/items/PFTBSEH6"],"itemData":{"id":123,"type":"article-journal","abstract":"Sound travels faster and farther in water than in air. Over evolutionary time, many marine organisms have come to rely on sound production, transmission, and reception for key aspects of their lives. These important behaviors are threatened by an increasing cacophony in the marine environment as human-produced sounds have become louder and more prevalent. Duarte et al. review the importance of biologically produced sounds and the ways in which anthropogenically produced sounds are affecting the marine soundscape. Science, this issue p. eaba4658 Oceans have become substantially noisier since the Industrial Revolution. Shipping, resource exploration, and infrastructure development have increased the anthrophony (sounds generated by human activities), whereas the biophony (sounds of biological origin) has been reduced by hunting, fishing, and habitat degradation. Climate change is affecting geophony (abiotic, natural sounds). Existing evidence shows that anthrophony affects marine animals at multiple levels, including their behavior, physiology, and, in extreme cases, survival. This should prompt management actions to deploy existing solutions to reduce noise levels in the ocean, thereby allowing marine animals to reestablish their use of ocean sound as a central ecological trait in a healthy ocean.","container-title":"Science","DOI":"10.1126/science.aba4658","issue":"6529","note":"_eprint: https://www.science.org/doi/pdf/10.1126/science.aba4658","page":"eaba4658","title":"The soundscape of the Anthropocene ocean","volume":"371","author":[{"family":"Duarte","given":"Carlos M."},{"family":"Chapuis","given":"Lucille"},{"family":"Collin","given":"Shaun P."},{"family":"Costa","given":"Daniel P."},{"family":"Devassy","given":"Reny P."},{"family":"Eguiluz","given":"Victor M."},{"family":"Erbe","given":"Christine"},{"family":"Gordon","given":"Timothy A. C."},{"family":"Halpern","given":"Benjamin S."},{"family":"Harding","given":"Harry R."},{"family":"Havlik","given":"Michelle N."},{"family":"Meekan","given":"Mark"},{"family":"Merchant","given":"Nathan D."},{"family":"Miksis-Olds","given":"Jennifer L."},{"family":"Parsons","given":"Miles"},{"family":"Predragovic","given":"Milica"},{"family":"Radford","given":"Andrew N."},{"family":"Radford","given":"Craig A."},{"family":"Simpson","given":"Stephen D."},{"family":"Slabbekoorn","given":"Hans"},{"family":"Staaterman","given":"Erica"},{"family":"Opzeeland","given":"Ilse C. Van"},{"family":"Winderen","given":"Jana"},{"family":"Zhang","given":"Xiangliang"},{"family":"Juanes","given":"Francis"}],"issued":{"date-parts":[["2021"]]}}}],"schema":"https://github.com/citation-style-language/schema/raw/master/csl-citation.json"} </w:instrText>
      </w:r>
      <w:r>
        <w:rPr>
          <w:rStyle w:val="None"/>
          <w:rFonts w:ascii="Arial" w:hAnsi="Arial" w:cs="Arial"/>
          <w:color w:val="000000" w:themeColor="text1"/>
          <w:u w:color="444444"/>
        </w:rPr>
        <w:fldChar w:fldCharType="separate"/>
      </w:r>
      <w:r w:rsidRPr="00EC25FE">
        <w:rPr>
          <w:rFonts w:ascii="Arial" w:hAnsi="Arial" w:cs="Arial"/>
          <w:szCs w:val="24"/>
          <w:vertAlign w:val="superscript"/>
        </w:rPr>
        <w:t>10</w:t>
      </w:r>
      <w:r>
        <w:rPr>
          <w:rStyle w:val="None"/>
          <w:rFonts w:ascii="Arial" w:hAnsi="Arial" w:cs="Arial"/>
          <w:color w:val="000000" w:themeColor="text1"/>
          <w:u w:color="444444"/>
        </w:rPr>
        <w:fldChar w:fldCharType="end"/>
      </w:r>
      <w:r>
        <w:rPr>
          <w:rStyle w:val="None"/>
          <w:rFonts w:ascii="Arial" w:hAnsi="Arial" w:cs="Arial"/>
          <w:color w:val="000000" w:themeColor="text1"/>
          <w:u w:color="444444"/>
        </w:rPr>
        <w:t>.</w:t>
      </w:r>
    </w:p>
    <w:p w14:paraId="2279E104" w14:textId="7EF0ADA3" w:rsidR="003B4457" w:rsidRPr="00EC25FE" w:rsidRDefault="00EC25FE" w:rsidP="003B4457">
      <w:pPr>
        <w:pStyle w:val="Body"/>
        <w:shd w:val="clear" w:color="auto" w:fill="FFFFFF"/>
        <w:spacing w:before="100" w:after="100" w:line="240" w:lineRule="auto"/>
        <w:rPr>
          <w:rStyle w:val="None"/>
          <w:rFonts w:ascii="Arial" w:eastAsia="Arial" w:hAnsi="Arial" w:cs="Arial"/>
          <w:color w:val="000000" w:themeColor="text1"/>
          <w:u w:color="444444"/>
        </w:rPr>
      </w:pPr>
      <w:r>
        <w:rPr>
          <w:rStyle w:val="None"/>
          <w:rFonts w:ascii="Arial" w:hAnsi="Arial" w:cs="Arial"/>
          <w:color w:val="000000" w:themeColor="text1"/>
          <w:u w:color="444444"/>
        </w:rPr>
        <w:t xml:space="preserve">However, there is very clear international good practice advice and guidance on not co-locating offshore oil and gas with MPAs. </w:t>
      </w:r>
      <w:r w:rsidR="003B4457" w:rsidRPr="00EC25FE">
        <w:rPr>
          <w:rStyle w:val="None"/>
          <w:rFonts w:ascii="Arial" w:hAnsi="Arial" w:cs="Arial"/>
          <w:color w:val="000000" w:themeColor="text1"/>
          <w:u w:color="444444"/>
        </w:rPr>
        <w:t>The International Council for the Conservation of Nature (IUCN) have set down a series of categories of Marine Protected Areas and clear guidelines on the levels of protection that should be offered for each level of protection</w:t>
      </w:r>
      <w:r w:rsidR="00291CA4" w:rsidRPr="00EC25FE">
        <w:rPr>
          <w:rStyle w:val="None"/>
          <w:rFonts w:ascii="Arial" w:hAnsi="Arial" w:cs="Arial"/>
          <w:color w:val="000000" w:themeColor="text1"/>
          <w:u w:color="444444"/>
        </w:rPr>
        <w:fldChar w:fldCharType="begin"/>
      </w:r>
      <w:r>
        <w:rPr>
          <w:rStyle w:val="None"/>
          <w:rFonts w:ascii="Arial" w:hAnsi="Arial" w:cs="Arial"/>
          <w:color w:val="000000" w:themeColor="text1"/>
          <w:u w:color="444444"/>
        </w:rPr>
        <w:instrText xml:space="preserve"> ADDIN ZOTERO_ITEM CSL_CITATION {"citationID":"vLFMvlEY","properties":{"formattedCitation":"\\super 11\\nosupersub{}","plainCitation":"11","noteIndex":0},"citationItems":[{"id":194,"uris":["http://zotero.org/users/10226844/items/7X2NIP83"],"itemData":{"id":194,"type":"book","event-place":"Gland, Switzerland","publisher":"IUCN","publisher-place":"Gland, Switzerland","title":"Guidelines for applying the IUCN protected area management categories to marine protected areas.","editor":[{"literal":"Day, J."},{"literal":"Dudley, N."},{"literal":"Hockings, M."},{"literal":"Holmes, G."},{"literal":"Laffoley, D."},{"literal":"Stolton, S."},{"literal":"Wells, S."},{"literal":"Wenzel, L."}]}}],"schema":"https://github.com/citation-style-language/schema/raw/master/csl-citation.json"} </w:instrText>
      </w:r>
      <w:r w:rsidR="00291CA4" w:rsidRPr="00EC25FE">
        <w:rPr>
          <w:rStyle w:val="None"/>
          <w:rFonts w:ascii="Arial" w:hAnsi="Arial" w:cs="Arial"/>
          <w:color w:val="000000" w:themeColor="text1"/>
          <w:u w:color="444444"/>
        </w:rPr>
        <w:fldChar w:fldCharType="separate"/>
      </w:r>
      <w:r w:rsidRPr="00EC25FE">
        <w:rPr>
          <w:rFonts w:ascii="Arial" w:hAnsi="Arial" w:cs="Arial"/>
          <w:szCs w:val="24"/>
          <w:vertAlign w:val="superscript"/>
        </w:rPr>
        <w:t>11</w:t>
      </w:r>
      <w:r w:rsidR="00291CA4" w:rsidRPr="00EC25FE">
        <w:rPr>
          <w:rStyle w:val="None"/>
          <w:rFonts w:ascii="Arial" w:hAnsi="Arial" w:cs="Arial"/>
          <w:color w:val="000000" w:themeColor="text1"/>
          <w:u w:color="444444"/>
        </w:rPr>
        <w:fldChar w:fldCharType="end"/>
      </w:r>
      <w:r w:rsidR="003B4457" w:rsidRPr="00EC25FE">
        <w:rPr>
          <w:rStyle w:val="None"/>
          <w:rFonts w:ascii="Arial" w:hAnsi="Arial" w:cs="Arial"/>
          <w:color w:val="000000" w:themeColor="text1"/>
          <w:u w:color="444444"/>
        </w:rPr>
        <w:t xml:space="preserve">. </w:t>
      </w:r>
      <w:r w:rsidR="00AC24D1" w:rsidRPr="00EC25FE">
        <w:rPr>
          <w:rStyle w:val="None"/>
          <w:rFonts w:ascii="Arial" w:hAnsi="Arial" w:cs="Arial"/>
          <w:color w:val="000000" w:themeColor="text1"/>
          <w:u w:color="444444"/>
        </w:rPr>
        <w:t>T</w:t>
      </w:r>
      <w:r w:rsidR="003B4457" w:rsidRPr="00EC25FE">
        <w:rPr>
          <w:rStyle w:val="None"/>
          <w:rFonts w:ascii="Arial" w:hAnsi="Arial" w:cs="Arial"/>
          <w:color w:val="000000" w:themeColor="text1"/>
          <w:u w:color="444444"/>
        </w:rPr>
        <w:t xml:space="preserve">he official guidelines for the implementation of those MPA categories clearly set out that </w:t>
      </w:r>
      <w:r w:rsidR="003B4457" w:rsidRPr="00EC25FE">
        <w:rPr>
          <w:rStyle w:val="None"/>
          <w:rFonts w:ascii="Arial" w:hAnsi="Arial" w:cs="Arial"/>
          <w:color w:val="000000" w:themeColor="text1"/>
          <w:u w:color="444444"/>
        </w:rPr>
        <w:lastRenderedPageBreak/>
        <w:t>exploration or extraction of oil and gas are not compatible with any of the protected categories</w:t>
      </w:r>
      <w:r w:rsidR="00AC24D1" w:rsidRPr="00EC25FE">
        <w:rPr>
          <w:rStyle w:val="None"/>
          <w:rFonts w:ascii="Arial" w:hAnsi="Arial" w:cs="Arial"/>
          <w:color w:val="000000" w:themeColor="text1"/>
          <w:u w:color="444444"/>
        </w:rPr>
        <w:fldChar w:fldCharType="begin"/>
      </w:r>
      <w:r>
        <w:rPr>
          <w:rStyle w:val="None"/>
          <w:rFonts w:ascii="Arial" w:hAnsi="Arial" w:cs="Arial"/>
          <w:color w:val="000000" w:themeColor="text1"/>
          <w:u w:color="444444"/>
        </w:rPr>
        <w:instrText xml:space="preserve"> ADDIN ZOTERO_ITEM CSL_CITATION {"citationID":"Amso7euy","properties":{"formattedCitation":"\\super 11\\nosupersub{}","plainCitation":"11","noteIndex":0},"citationItems":[{"id":194,"uris":["http://zotero.org/users/10226844/items/7X2NIP83"],"itemData":{"id":194,"type":"book","event-place":"Gland, Switzerland","publisher":"IUCN","publisher-place":"Gland, Switzerland","title":"Guidelines for applying the IUCN protected area management categories to marine protected areas.","editor":[{"literal":"Day, J."},{"literal":"Dudley, N."},{"literal":"Hockings, M."},{"literal":"Holmes, G."},{"literal":"Laffoley, D."},{"literal":"Stolton, S."},{"literal":"Wells, S."},{"literal":"Wenzel, L."}]}}],"schema":"https://github.com/citation-style-language/schema/raw/master/csl-citation.json"} </w:instrText>
      </w:r>
      <w:r w:rsidR="00AC24D1" w:rsidRPr="00EC25FE">
        <w:rPr>
          <w:rStyle w:val="None"/>
          <w:rFonts w:ascii="Arial" w:hAnsi="Arial" w:cs="Arial"/>
          <w:color w:val="000000" w:themeColor="text1"/>
          <w:u w:color="444444"/>
        </w:rPr>
        <w:fldChar w:fldCharType="separate"/>
      </w:r>
      <w:r w:rsidRPr="00EC25FE">
        <w:rPr>
          <w:rFonts w:ascii="Arial" w:hAnsi="Arial" w:cs="Arial"/>
          <w:szCs w:val="24"/>
          <w:vertAlign w:val="superscript"/>
        </w:rPr>
        <w:t>11</w:t>
      </w:r>
      <w:r w:rsidR="00AC24D1" w:rsidRPr="00EC25FE">
        <w:rPr>
          <w:rStyle w:val="None"/>
          <w:rFonts w:ascii="Arial" w:hAnsi="Arial" w:cs="Arial"/>
          <w:color w:val="000000" w:themeColor="text1"/>
          <w:u w:color="444444"/>
        </w:rPr>
        <w:fldChar w:fldCharType="end"/>
      </w:r>
      <w:r w:rsidR="003B4457" w:rsidRPr="00EC25FE">
        <w:rPr>
          <w:rStyle w:val="None"/>
          <w:rFonts w:ascii="Arial" w:hAnsi="Arial" w:cs="Arial"/>
          <w:color w:val="000000" w:themeColor="text1"/>
          <w:u w:color="444444"/>
        </w:rPr>
        <w:t xml:space="preserve">: </w:t>
      </w:r>
    </w:p>
    <w:p w14:paraId="72F62FA7" w14:textId="6F24D00F" w:rsidR="00EC25FE" w:rsidRPr="00EC25FE" w:rsidRDefault="003B4457" w:rsidP="003B4457">
      <w:pPr>
        <w:pStyle w:val="Body"/>
        <w:shd w:val="clear" w:color="auto" w:fill="FFFFFF"/>
        <w:spacing w:before="100" w:after="100" w:line="240" w:lineRule="auto"/>
        <w:rPr>
          <w:rStyle w:val="None"/>
          <w:rFonts w:ascii="Arial" w:hAnsi="Arial" w:cs="Arial"/>
          <w:color w:val="000000" w:themeColor="text1"/>
        </w:rPr>
      </w:pPr>
      <w:r w:rsidRPr="00EC25FE">
        <w:rPr>
          <w:rStyle w:val="None"/>
          <w:rFonts w:ascii="Arial" w:hAnsi="Arial" w:cs="Arial"/>
          <w:color w:val="000000" w:themeColor="text1"/>
          <w:u w:color="444444"/>
        </w:rPr>
        <w:t>“</w:t>
      </w:r>
      <w:r w:rsidRPr="00EC25FE">
        <w:rPr>
          <w:rStyle w:val="None"/>
          <w:rFonts w:ascii="Arial" w:hAnsi="Arial" w:cs="Arial"/>
          <w:color w:val="000000" w:themeColor="text1"/>
        </w:rPr>
        <w:t>In accordance with IUCN policy on mining in protected areas, agreed by Resolution at the 2016 World Conservation Congress, these activities should not be permitted in any category of MPAs.”</w:t>
      </w:r>
    </w:p>
    <w:p w14:paraId="23AF0356" w14:textId="3CA73260" w:rsidR="00A046EB" w:rsidRPr="00A046EB" w:rsidRDefault="00B72200" w:rsidP="00A046EB">
      <w:pPr>
        <w:pStyle w:val="Body"/>
        <w:shd w:val="clear" w:color="auto" w:fill="FFFFFF"/>
        <w:spacing w:before="100" w:after="100" w:line="240" w:lineRule="auto"/>
        <w:rPr>
          <w:rStyle w:val="None"/>
          <w:rFonts w:ascii="Arial" w:hAnsi="Arial" w:cs="Arial"/>
          <w:color w:val="000000" w:themeColor="text1"/>
        </w:rPr>
      </w:pPr>
      <w:r w:rsidRPr="00A046EB">
        <w:rPr>
          <w:rStyle w:val="None"/>
          <w:rFonts w:ascii="Arial" w:hAnsi="Arial" w:cs="Arial"/>
          <w:color w:val="000000" w:themeColor="text1"/>
        </w:rPr>
        <w:t xml:space="preserve">Balancing industrial uses of the sea and effective protection is challenging and is often undermined by political </w:t>
      </w:r>
      <w:r w:rsidR="002A770C" w:rsidRPr="00A046EB">
        <w:rPr>
          <w:rStyle w:val="None"/>
          <w:rFonts w:ascii="Arial" w:hAnsi="Arial" w:cs="Arial"/>
          <w:color w:val="000000" w:themeColor="text1"/>
        </w:rPr>
        <w:t>and economic prioritization of profit over protection</w:t>
      </w:r>
      <w:r w:rsidR="002A770C" w:rsidRPr="00A046EB">
        <w:rPr>
          <w:rStyle w:val="None"/>
          <w:rFonts w:ascii="Arial" w:hAnsi="Arial" w:cs="Arial"/>
          <w:color w:val="000000" w:themeColor="text1"/>
        </w:rPr>
        <w:fldChar w:fldCharType="begin"/>
      </w:r>
      <w:r w:rsidR="00EC25FE" w:rsidRPr="00A046EB">
        <w:rPr>
          <w:rStyle w:val="None"/>
          <w:rFonts w:ascii="Arial" w:hAnsi="Arial" w:cs="Arial"/>
          <w:color w:val="000000" w:themeColor="text1"/>
        </w:rPr>
        <w:instrText xml:space="preserve"> ADDIN ZOTERO_ITEM CSL_CITATION {"citationID":"qiKDnD8K","properties":{"formattedCitation":"\\super 12\\nosupersub{}","plainCitation":"12","noteIndex":0},"citationItems":[{"id":70,"uris":["http://zotero.org/users/10226844/items/U4C8ITU7"],"itemData":{"id":70,"type":"article-journal","abstract":"Conflicts between the drive to expand offshore oil and gas development and the effort to protect marine areas are intensifying globally. These competing imperatives are manifested acutely off the coast of Nova Scotia, Canada, where petroleum interests overlap with diverse protected areas: while the Government of Nova Scotia fosters the expansion of its offshore petroleum sector, the Government of Canada is advancing Marine Protected Area networks that place limits on extractive industrial activities offshore. This paper examines how this conflict is being managed through the process of offshore petroleum licensing with a focus on call for bids that spatially overlap with or are adjacent to conservation areas. Drawing on interviews with 25 marine stakeholders (government, fishers, environmental, and Indigenous groups), we found that consultation processes failed to resolve conflicts, sector trade-offs were poorly understood, and petroleum interests were prioritized over biodiversity protection. Efforts by the offshore oil and gas regulator to secure a social licence to operate have not been successful. An evolving program of marine spatial planning in the Scotian bioregion has the potential to address broader issues at this contentious intersection.","container-title":"The Extractive Industries and Society","DOI":"10.1016/j.exis.2021.100978","ISSN":"2214-790X","issue":"4","journalAbbreviation":"The Extractive Industries and Society","page":"100978","title":"Marine conservation versus offshore oil and gas extraction: Reconciling an intensifying dilemma in Atlantic Canada","volume":"8","author":[{"family":"Kapoor","given":"A."},{"family":"Fraser","given":"G.S."},{"family":"Carter","given":"A."}],"issued":{"date-parts":[["2021",12,1]]}}}],"schema":"https://github.com/citation-style-language/schema/raw/master/csl-citation.json"} </w:instrText>
      </w:r>
      <w:r w:rsidR="002A770C" w:rsidRPr="00A046EB">
        <w:rPr>
          <w:rStyle w:val="None"/>
          <w:rFonts w:ascii="Arial" w:hAnsi="Arial" w:cs="Arial"/>
          <w:color w:val="000000" w:themeColor="text1"/>
        </w:rPr>
        <w:fldChar w:fldCharType="separate"/>
      </w:r>
      <w:r w:rsidR="00EC25FE" w:rsidRPr="00A046EB">
        <w:rPr>
          <w:rFonts w:ascii="Arial" w:hAnsi="Arial" w:cs="Arial"/>
          <w:color w:val="000000" w:themeColor="text1"/>
          <w:szCs w:val="24"/>
          <w:vertAlign w:val="superscript"/>
        </w:rPr>
        <w:t>12</w:t>
      </w:r>
      <w:r w:rsidR="002A770C" w:rsidRPr="00A046EB">
        <w:rPr>
          <w:rStyle w:val="None"/>
          <w:rFonts w:ascii="Arial" w:hAnsi="Arial" w:cs="Arial"/>
          <w:color w:val="000000" w:themeColor="text1"/>
        </w:rPr>
        <w:fldChar w:fldCharType="end"/>
      </w:r>
      <w:r w:rsidR="00A046EB" w:rsidRPr="00A046EB">
        <w:rPr>
          <w:rStyle w:val="None"/>
          <w:rFonts w:ascii="Arial" w:hAnsi="Arial" w:cs="Arial"/>
          <w:color w:val="000000" w:themeColor="text1"/>
        </w:rPr>
        <w:t xml:space="preserve">, however some countries have shown leadership in prioritizing marine environmental protection. </w:t>
      </w:r>
      <w:r w:rsidR="00A046EB" w:rsidRPr="00A046EB">
        <w:rPr>
          <w:rStyle w:val="None"/>
          <w:rFonts w:ascii="Arial" w:hAnsi="Arial"/>
          <w:color w:val="000000" w:themeColor="text1"/>
        </w:rPr>
        <w:t>Some countries have specific policies relating to protection of MPAs from offshore oil and gas impacts, for example in 2019 Canada banned oil and gas development in all of its Marine Protected Areas when the decision was taken to adopt the highest standards set out in the IUCN Guidelines</w:t>
      </w:r>
      <w:r w:rsidR="00A046EB" w:rsidRPr="00A046EB">
        <w:rPr>
          <w:rStyle w:val="None"/>
          <w:rFonts w:ascii="Arial" w:hAnsi="Arial"/>
          <w:color w:val="000000" w:themeColor="text1"/>
        </w:rPr>
        <w:fldChar w:fldCharType="begin"/>
      </w:r>
      <w:r w:rsidR="00A046EB" w:rsidRPr="00A046EB">
        <w:rPr>
          <w:rStyle w:val="None"/>
          <w:rFonts w:ascii="Arial" w:hAnsi="Arial"/>
          <w:color w:val="000000" w:themeColor="text1"/>
        </w:rPr>
        <w:instrText xml:space="preserve"> ADDIN ZOTERO_ITEM CSL_CITATION {"citationID":"cRJl2C3H","properties":{"formattedCitation":"\\super 11,13\\nosupersub{}","plainCitation":"11,13","noteIndex":0},"citationItems":[{"id":194,"uris":["http://zotero.org/users/10226844/items/7X2NIP83"],"itemData":{"id":194,"type":"book","event-place":"Gland, Switzerland","publisher":"IUCN","publisher-place":"Gland, Switzerland","title":"Guidelines for applying the IUCN protected area management categories to marine protected areas.","editor":[{"literal":"Day, J."},{"literal":"Dudley, N."},{"literal":"Hockings, M."},{"literal":"Holmes, G."},{"literal":"Laffoley, D."},{"literal":"Stolton, S."},{"literal":"Wells, S."},{"literal":"Wenzel, L."}]}},{"id":318,"uris":["http://zotero.org/users/10226844/items/ZJG5B2AP"],"itemData":{"id":318,"type":"report","event-place":"Gland, Switzerland","number":"Best Practice Protected Area Guidelines Series No. 21","publisher":"IUCN","publisher-place":"Gland, Switzerland","title":"IUCN WCPA Best Practice Guidance on Recognising Protected Areas and Assigning Management Categories and Governance Types","author":[{"literal":"Stolton, S."},{"literal":"Shadie, P."},{"literal":"Dudley, N."}]}}],"schema":"https://github.com/citation-style-language/schema/raw/master/csl-citation.json"} </w:instrText>
      </w:r>
      <w:r w:rsidR="00A046EB" w:rsidRPr="00A046EB">
        <w:rPr>
          <w:rStyle w:val="None"/>
          <w:rFonts w:ascii="Arial" w:hAnsi="Arial"/>
          <w:color w:val="000000" w:themeColor="text1"/>
        </w:rPr>
        <w:fldChar w:fldCharType="separate"/>
      </w:r>
      <w:r w:rsidR="00A046EB" w:rsidRPr="00A046EB">
        <w:rPr>
          <w:rFonts w:ascii="Arial" w:hAnsi="Arial" w:cs="Arial"/>
          <w:color w:val="000000" w:themeColor="text1"/>
          <w:szCs w:val="24"/>
          <w:vertAlign w:val="superscript"/>
        </w:rPr>
        <w:t>11,13</w:t>
      </w:r>
      <w:r w:rsidR="00A046EB" w:rsidRPr="00A046EB">
        <w:rPr>
          <w:rStyle w:val="None"/>
          <w:rFonts w:ascii="Arial" w:hAnsi="Arial"/>
          <w:color w:val="000000" w:themeColor="text1"/>
        </w:rPr>
        <w:fldChar w:fldCharType="end"/>
      </w:r>
      <w:r w:rsidR="00A046EB" w:rsidRPr="00A046EB">
        <w:rPr>
          <w:rStyle w:val="None"/>
          <w:rFonts w:ascii="Arial" w:hAnsi="Arial"/>
          <w:color w:val="000000" w:themeColor="text1"/>
        </w:rPr>
        <w:t>.  Most of the USA’s National Marine Sanctuaries are protected from oil and gas development</w:t>
      </w:r>
      <w:r w:rsidR="00A046EB" w:rsidRPr="00A046EB">
        <w:rPr>
          <w:rStyle w:val="None"/>
          <w:rFonts w:ascii="Arial" w:hAnsi="Arial"/>
          <w:color w:val="000000" w:themeColor="text1"/>
        </w:rPr>
        <w:fldChar w:fldCharType="begin"/>
      </w:r>
      <w:r w:rsidR="00A046EB" w:rsidRPr="00A046EB">
        <w:rPr>
          <w:rStyle w:val="None"/>
          <w:rFonts w:ascii="Arial" w:hAnsi="Arial"/>
          <w:color w:val="000000" w:themeColor="text1"/>
        </w:rPr>
        <w:instrText xml:space="preserve"> ADDIN ZOTERO_ITEM CSL_CITATION {"citationID":"zjL9K9yu","properties":{"formattedCitation":"\\super 14\\nosupersub{}","plainCitation":"14","noteIndex":0},"citationItems":[{"id":918,"uris":["http://zotero.org/users/10226844/items/VA5W8VHX"],"itemData":{"id":918,"type":"webpage","title":"Regulations","URL":"https://sanctuaries.noaa.gov/protect/regulations/","author":[{"literal":"Office of National Marine Sanctuaries"}],"accessed":{"date-parts":[["2022",1,6]]},"issued":{"literal":"No date"}}}],"schema":"https://github.com/citation-style-language/schema/raw/master/csl-citation.json"} </w:instrText>
      </w:r>
      <w:r w:rsidR="00A046EB" w:rsidRPr="00A046EB">
        <w:rPr>
          <w:rStyle w:val="None"/>
          <w:rFonts w:ascii="Arial" w:hAnsi="Arial"/>
          <w:color w:val="000000" w:themeColor="text1"/>
        </w:rPr>
        <w:fldChar w:fldCharType="separate"/>
      </w:r>
      <w:r w:rsidR="00A046EB" w:rsidRPr="00A046EB">
        <w:rPr>
          <w:rFonts w:ascii="Arial" w:hAnsi="Arial" w:cs="Arial"/>
          <w:color w:val="000000" w:themeColor="text1"/>
          <w:szCs w:val="24"/>
          <w:vertAlign w:val="superscript"/>
        </w:rPr>
        <w:t>14</w:t>
      </w:r>
      <w:r w:rsidR="00A046EB" w:rsidRPr="00A046EB">
        <w:rPr>
          <w:rStyle w:val="None"/>
          <w:rFonts w:ascii="Arial" w:hAnsi="Arial"/>
          <w:color w:val="000000" w:themeColor="text1"/>
        </w:rPr>
        <w:fldChar w:fldCharType="end"/>
      </w:r>
      <w:r w:rsidR="00A046EB" w:rsidRPr="00A046EB">
        <w:rPr>
          <w:rStyle w:val="None"/>
          <w:rFonts w:ascii="Arial" w:hAnsi="Arial"/>
          <w:color w:val="000000" w:themeColor="text1"/>
        </w:rPr>
        <w:t xml:space="preserve">. For example, </w:t>
      </w:r>
      <w:r w:rsidR="00A046EB" w:rsidRPr="00A046EB">
        <w:rPr>
          <w:rStyle w:val="None"/>
          <w:rFonts w:ascii="Arial" w:hAnsi="Arial"/>
          <w:color w:val="000000" w:themeColor="text1"/>
          <w:u w:color="212121"/>
          <w:shd w:val="clear" w:color="auto" w:fill="FCFBFA"/>
        </w:rPr>
        <w:t>Papahānaumokuākea Marine National Monument in Hawai’i is the largest contiguous fully protected conservation area under American jurisdiction and one of the largest marine protected areas in the world with an area of 1,508,870 km</w:t>
      </w:r>
      <w:r w:rsidR="00A046EB" w:rsidRPr="00A046EB">
        <w:rPr>
          <w:rStyle w:val="None"/>
          <w:rFonts w:ascii="Arial" w:hAnsi="Arial"/>
          <w:color w:val="000000" w:themeColor="text1"/>
          <w:u w:color="212121"/>
          <w:shd w:val="clear" w:color="auto" w:fill="FCFBFA"/>
          <w:vertAlign w:val="superscript"/>
        </w:rPr>
        <w:t>2</w:t>
      </w:r>
      <w:r w:rsidR="00A046EB" w:rsidRPr="00A046EB">
        <w:rPr>
          <w:rStyle w:val="None"/>
          <w:rFonts w:ascii="Arial" w:hAnsi="Arial"/>
          <w:color w:val="000000" w:themeColor="text1"/>
          <w:u w:color="212121"/>
          <w:shd w:val="clear" w:color="auto" w:fill="FCFBFA"/>
        </w:rPr>
        <w:t>, throughout which all exploring for</w:t>
      </w:r>
      <w:r w:rsidR="00A046EB" w:rsidRPr="00A046EB">
        <w:rPr>
          <w:rStyle w:val="None"/>
          <w:rFonts w:ascii="Arial" w:hAnsi="Arial"/>
          <w:color w:val="000000" w:themeColor="text1"/>
          <w:u w:color="444444"/>
        </w:rPr>
        <w:t xml:space="preserve"> developing, or producing oil, gas, or minerals is prohibited</w:t>
      </w:r>
      <w:r w:rsidR="00A046EB" w:rsidRPr="00A046EB">
        <w:rPr>
          <w:rStyle w:val="None"/>
          <w:rFonts w:ascii="Arial" w:hAnsi="Arial"/>
          <w:color w:val="000000" w:themeColor="text1"/>
          <w:u w:color="444444"/>
        </w:rPr>
        <w:fldChar w:fldCharType="begin"/>
      </w:r>
      <w:r w:rsidR="00A046EB" w:rsidRPr="00A046EB">
        <w:rPr>
          <w:rStyle w:val="None"/>
          <w:rFonts w:ascii="Arial" w:hAnsi="Arial"/>
          <w:color w:val="000000" w:themeColor="text1"/>
          <w:u w:color="444444"/>
        </w:rPr>
        <w:instrText xml:space="preserve"> ADDIN ZOTERO_ITEM CSL_CITATION {"citationID":"jQRVauk4","properties":{"formattedCitation":"\\super 15\\nosupersub{}","plainCitation":"15","noteIndex":0},"citationItems":[{"id":919,"uris":["http://zotero.org/users/10226844/items/K6T8NYWS"],"itemData":{"id":919,"type":"webpage","title":"Papahānaumokuākea Marine National Monument Permitting","URL":"https://www.papahanaumokuakea.gov/permit/welcome.html","author":[{"literal":"Papahānaumokuākea Marine National Monument"}],"accessed":{"date-parts":[["2023",1,6]]},"issued":{"literal":"No date"}}}],"schema":"https://github.com/citation-style-language/schema/raw/master/csl-citation.json"} </w:instrText>
      </w:r>
      <w:r w:rsidR="00A046EB" w:rsidRPr="00A046EB">
        <w:rPr>
          <w:rStyle w:val="None"/>
          <w:rFonts w:ascii="Arial" w:hAnsi="Arial"/>
          <w:color w:val="000000" w:themeColor="text1"/>
          <w:u w:color="444444"/>
        </w:rPr>
        <w:fldChar w:fldCharType="separate"/>
      </w:r>
      <w:r w:rsidR="00A046EB" w:rsidRPr="00A046EB">
        <w:rPr>
          <w:rFonts w:ascii="Arial" w:hAnsi="Arial" w:cs="Arial"/>
          <w:color w:val="000000" w:themeColor="text1"/>
          <w:szCs w:val="24"/>
          <w:vertAlign w:val="superscript"/>
        </w:rPr>
        <w:t>15</w:t>
      </w:r>
      <w:r w:rsidR="00A046EB" w:rsidRPr="00A046EB">
        <w:rPr>
          <w:rStyle w:val="None"/>
          <w:rFonts w:ascii="Arial" w:hAnsi="Arial"/>
          <w:color w:val="000000" w:themeColor="text1"/>
          <w:u w:color="444444"/>
        </w:rPr>
        <w:fldChar w:fldCharType="end"/>
      </w:r>
      <w:r w:rsidR="00A046EB" w:rsidRPr="00A046EB">
        <w:rPr>
          <w:rStyle w:val="None"/>
          <w:rFonts w:ascii="Arial" w:hAnsi="Arial"/>
          <w:color w:val="000000" w:themeColor="text1"/>
          <w:u w:color="444444"/>
        </w:rPr>
        <w:t>.</w:t>
      </w:r>
      <w:r w:rsidR="00A046EB" w:rsidRPr="00A046EB">
        <w:rPr>
          <w:rStyle w:val="None"/>
          <w:rFonts w:ascii="Arial" w:hAnsi="Arial"/>
          <w:color w:val="000000" w:themeColor="text1"/>
        </w:rPr>
        <w:t xml:space="preserve"> In Australia, the Great Barrier Reef marine park covers a very large area (344,400 km</w:t>
      </w:r>
      <w:r w:rsidR="00A046EB" w:rsidRPr="00A046EB">
        <w:rPr>
          <w:rStyle w:val="None"/>
          <w:rFonts w:ascii="Arial" w:hAnsi="Arial"/>
          <w:color w:val="000000" w:themeColor="text1"/>
          <w:vertAlign w:val="superscript"/>
        </w:rPr>
        <w:t>2</w:t>
      </w:r>
      <w:r w:rsidR="00A046EB" w:rsidRPr="00A046EB">
        <w:rPr>
          <w:rStyle w:val="None"/>
          <w:rFonts w:ascii="Arial" w:hAnsi="Arial"/>
          <w:color w:val="000000" w:themeColor="text1"/>
        </w:rPr>
        <w:t>) and is completely protected from offshore oil and gas developments</w:t>
      </w:r>
      <w:r w:rsidR="00A046EB" w:rsidRPr="00A046EB">
        <w:rPr>
          <w:rStyle w:val="None"/>
          <w:rFonts w:ascii="Arial" w:hAnsi="Arial"/>
          <w:color w:val="000000" w:themeColor="text1"/>
        </w:rPr>
        <w:fldChar w:fldCharType="begin"/>
      </w:r>
      <w:r w:rsidR="00A046EB" w:rsidRPr="00A046EB">
        <w:rPr>
          <w:rStyle w:val="None"/>
          <w:rFonts w:ascii="Arial" w:hAnsi="Arial"/>
          <w:color w:val="000000" w:themeColor="text1"/>
        </w:rPr>
        <w:instrText xml:space="preserve"> ADDIN ZOTERO_ITEM CSL_CITATION {"citationID":"SBxwzFYt","properties":{"formattedCitation":"\\super 16\\nosupersub{}","plainCitation":"16","noteIndex":0},"citationItems":[{"id":920,"uris":["http://zotero.org/users/10226844/items/C7EYQW86"],"itemData":{"id":920,"type":"post-weblog","title":"Activities and use","URL":"https://www2.gbrmpa.gov.au/our-work/managing-activities-and-use/activities-use","author":[{"literal":"Great Barrier Reef Marine Park Authority"}],"issued":{"date-parts":[["2022"]]}}}],"schema":"https://github.com/citation-style-language/schema/raw/master/csl-citation.json"} </w:instrText>
      </w:r>
      <w:r w:rsidR="00A046EB" w:rsidRPr="00A046EB">
        <w:rPr>
          <w:rStyle w:val="None"/>
          <w:rFonts w:ascii="Arial" w:hAnsi="Arial"/>
          <w:color w:val="000000" w:themeColor="text1"/>
        </w:rPr>
        <w:fldChar w:fldCharType="separate"/>
      </w:r>
      <w:r w:rsidR="00A046EB" w:rsidRPr="00A046EB">
        <w:rPr>
          <w:rFonts w:ascii="Arial" w:hAnsi="Arial" w:cs="Arial"/>
          <w:color w:val="000000" w:themeColor="text1"/>
          <w:szCs w:val="24"/>
          <w:vertAlign w:val="superscript"/>
        </w:rPr>
        <w:t>16</w:t>
      </w:r>
      <w:r w:rsidR="00A046EB" w:rsidRPr="00A046EB">
        <w:rPr>
          <w:rStyle w:val="None"/>
          <w:rFonts w:ascii="Arial" w:hAnsi="Arial"/>
          <w:color w:val="000000" w:themeColor="text1"/>
        </w:rPr>
        <w:fldChar w:fldCharType="end"/>
      </w:r>
      <w:r w:rsidR="00A046EB" w:rsidRPr="00A046EB">
        <w:rPr>
          <w:rStyle w:val="None"/>
          <w:rFonts w:ascii="Arial" w:hAnsi="Arial"/>
          <w:color w:val="000000" w:themeColor="text1"/>
        </w:rPr>
        <w:t xml:space="preserve">. </w:t>
      </w:r>
    </w:p>
    <w:p w14:paraId="05BC4BA7" w14:textId="77777777" w:rsidR="00A046EB" w:rsidRPr="00EC25FE" w:rsidRDefault="00A046EB" w:rsidP="003B4457">
      <w:pPr>
        <w:pStyle w:val="Body"/>
        <w:shd w:val="clear" w:color="auto" w:fill="FFFFFF"/>
        <w:spacing w:before="100" w:after="100" w:line="240" w:lineRule="auto"/>
        <w:rPr>
          <w:rStyle w:val="None"/>
          <w:rFonts w:ascii="Arial" w:eastAsia="Arial" w:hAnsi="Arial" w:cs="Arial"/>
          <w:color w:val="000000" w:themeColor="text1"/>
        </w:rPr>
      </w:pPr>
    </w:p>
    <w:p w14:paraId="75D2E77A" w14:textId="419B4A29" w:rsidR="003B151A" w:rsidRPr="00A046EB" w:rsidRDefault="003B151A" w:rsidP="00A046EB">
      <w:pPr>
        <w:pStyle w:val="Heading1"/>
      </w:pPr>
      <w:r w:rsidRPr="00A046EB">
        <w:t xml:space="preserve">UK </w:t>
      </w:r>
      <w:r w:rsidR="00A046EB" w:rsidRPr="00A046EB">
        <w:t>Marine Protected Area</w:t>
      </w:r>
      <w:r w:rsidRPr="00A046EB">
        <w:t xml:space="preserve"> policy</w:t>
      </w:r>
    </w:p>
    <w:p w14:paraId="5308044B" w14:textId="77777777" w:rsidR="00291CA4" w:rsidRPr="00EC25FE" w:rsidRDefault="00291CA4" w:rsidP="003B4457">
      <w:pPr>
        <w:pStyle w:val="Body"/>
        <w:rPr>
          <w:rStyle w:val="None"/>
          <w:rFonts w:ascii="Arial" w:hAnsi="Arial" w:cs="Arial"/>
          <w:color w:val="000000" w:themeColor="text1"/>
        </w:rPr>
      </w:pPr>
    </w:p>
    <w:p w14:paraId="3420AF37" w14:textId="7C374764" w:rsidR="00FA7566" w:rsidRDefault="003B4457" w:rsidP="003B4457">
      <w:pPr>
        <w:pStyle w:val="Body"/>
        <w:rPr>
          <w:rFonts w:ascii="Arial" w:hAnsi="Arial" w:cs="Arial"/>
        </w:rPr>
      </w:pPr>
      <w:r w:rsidRPr="00EC25FE">
        <w:rPr>
          <w:rStyle w:val="None"/>
          <w:rFonts w:ascii="Arial" w:hAnsi="Arial" w:cs="Arial"/>
          <w:color w:val="000000" w:themeColor="text1"/>
        </w:rPr>
        <w:t xml:space="preserve">The UK now has an extensive network of Marine Protected Areas protecting features of national and </w:t>
      </w:r>
      <w:r w:rsidRPr="00E6312E">
        <w:rPr>
          <w:rStyle w:val="None"/>
          <w:rFonts w:ascii="Arial" w:hAnsi="Arial" w:cs="Arial"/>
          <w:color w:val="000000" w:themeColor="text1"/>
        </w:rPr>
        <w:t>international</w:t>
      </w:r>
      <w:r w:rsidRPr="00EC25FE">
        <w:rPr>
          <w:rStyle w:val="None"/>
          <w:rFonts w:ascii="Arial" w:hAnsi="Arial" w:cs="Arial"/>
          <w:color w:val="000000" w:themeColor="text1"/>
        </w:rPr>
        <w:t xml:space="preserve"> importance</w:t>
      </w:r>
      <w:r w:rsidR="00B972D5">
        <w:rPr>
          <w:rStyle w:val="None"/>
          <w:rFonts w:ascii="Arial" w:hAnsi="Arial" w:cs="Arial"/>
          <w:color w:val="000000" w:themeColor="text1"/>
        </w:rPr>
        <w:t xml:space="preserve">. </w:t>
      </w:r>
      <w:r w:rsidRPr="00EC25FE">
        <w:rPr>
          <w:rStyle w:val="None"/>
          <w:rFonts w:ascii="Arial" w:hAnsi="Arial" w:cs="Arial"/>
          <w:color w:val="000000" w:themeColor="text1"/>
        </w:rPr>
        <w:t>As of February 2022 there were 374 Marine Protected Areas in UK waters, 328 of those inshore and 76 offshore, protecting a total of 38% of total marine area</w:t>
      </w:r>
      <w:r w:rsidR="00F563D3" w:rsidRPr="00EC25FE">
        <w:rPr>
          <w:rStyle w:val="None"/>
          <w:rFonts w:ascii="Arial" w:hAnsi="Arial" w:cs="Arial"/>
          <w:color w:val="000000" w:themeColor="text1"/>
        </w:rPr>
        <w:fldChar w:fldCharType="begin"/>
      </w:r>
      <w:r w:rsidR="00A046EB">
        <w:rPr>
          <w:rStyle w:val="None"/>
          <w:rFonts w:ascii="Arial" w:hAnsi="Arial" w:cs="Arial"/>
          <w:color w:val="000000" w:themeColor="text1"/>
        </w:rPr>
        <w:instrText xml:space="preserve"> ADDIN ZOTERO_ITEM CSL_CITATION {"citationID":"rVzJ9WEc","properties":{"formattedCitation":"\\super 17\\nosupersub{}","plainCitation":"17","noteIndex":0},"citationItems":[{"id":237,"uris":["http://zotero.org/users/10226844/items/F676A4SM"],"itemData":{"id":237,"type":"webpage","title":"UK Marine Protected Area Network Statistics","URL":"https://jncc.gov.uk/our-work/uk-marine-protected-area-network-statistics/","author":[{"literal":"JNCC"}],"issued":{"date-parts":[["2022"]]}}}],"schema":"https://github.com/citation-style-language/schema/raw/master/csl-citation.json"} </w:instrText>
      </w:r>
      <w:r w:rsidR="00F563D3" w:rsidRPr="00EC25FE">
        <w:rPr>
          <w:rStyle w:val="None"/>
          <w:rFonts w:ascii="Arial" w:hAnsi="Arial" w:cs="Arial"/>
          <w:color w:val="000000" w:themeColor="text1"/>
        </w:rPr>
        <w:fldChar w:fldCharType="separate"/>
      </w:r>
      <w:r w:rsidR="00A046EB" w:rsidRPr="00A046EB">
        <w:rPr>
          <w:rFonts w:ascii="Arial" w:hAnsi="Arial" w:cs="Arial"/>
          <w:szCs w:val="24"/>
          <w:vertAlign w:val="superscript"/>
        </w:rPr>
        <w:t>17</w:t>
      </w:r>
      <w:r w:rsidR="00F563D3" w:rsidRPr="00EC25FE">
        <w:rPr>
          <w:rStyle w:val="None"/>
          <w:rFonts w:ascii="Arial" w:hAnsi="Arial" w:cs="Arial"/>
          <w:color w:val="000000" w:themeColor="text1"/>
        </w:rPr>
        <w:fldChar w:fldCharType="end"/>
      </w:r>
      <w:r w:rsidRPr="00EC25FE">
        <w:rPr>
          <w:rStyle w:val="None"/>
          <w:rFonts w:ascii="Arial" w:hAnsi="Arial" w:cs="Arial"/>
          <w:color w:val="000000" w:themeColor="text1"/>
        </w:rPr>
        <w:t>.</w:t>
      </w:r>
      <w:r w:rsidR="002613F0">
        <w:rPr>
          <w:rStyle w:val="None"/>
          <w:rFonts w:ascii="Arial" w:hAnsi="Arial" w:cs="Arial"/>
          <w:color w:val="000000" w:themeColor="text1"/>
        </w:rPr>
        <w:t xml:space="preserve"> However, the evidence for environmental benefits of these areas is limited, partly due to inadequate monitoring which in itself is a concern.</w:t>
      </w:r>
      <w:r w:rsidR="000E2318">
        <w:rPr>
          <w:rStyle w:val="None"/>
          <w:rFonts w:ascii="Arial" w:hAnsi="Arial" w:cs="Arial"/>
          <w:color w:val="000000" w:themeColor="text1"/>
        </w:rPr>
        <w:t xml:space="preserve"> For example, in the recently published Office of Environmental Protection assessment of the delivery of DEFRA’s 25 year </w:t>
      </w:r>
      <w:r w:rsidR="000E2318" w:rsidRPr="00333287">
        <w:rPr>
          <w:rStyle w:val="None"/>
          <w:rFonts w:ascii="Arial" w:hAnsi="Arial" w:cs="Arial"/>
          <w:color w:val="000000" w:themeColor="text1"/>
        </w:rPr>
        <w:t>plan, there was insufficient data to assessment the performance indicator on the condition of offshore MPAs.</w:t>
      </w:r>
      <w:r w:rsidR="00EA7153">
        <w:rPr>
          <w:rStyle w:val="None"/>
          <w:rFonts w:ascii="Arial" w:hAnsi="Arial" w:cs="Arial"/>
          <w:color w:val="000000" w:themeColor="text1"/>
        </w:rPr>
        <w:t xml:space="preserve"> </w:t>
      </w:r>
      <w:r w:rsidR="00E6312E" w:rsidRPr="00333287">
        <w:rPr>
          <w:rStyle w:val="None"/>
          <w:rFonts w:ascii="Arial" w:hAnsi="Arial" w:cs="Arial"/>
          <w:color w:val="000000" w:themeColor="text1"/>
        </w:rPr>
        <w:t>The</w:t>
      </w:r>
      <w:r w:rsidR="000E2318" w:rsidRPr="00333287">
        <w:rPr>
          <w:rStyle w:val="None"/>
          <w:rFonts w:ascii="Arial" w:hAnsi="Arial" w:cs="Arial"/>
          <w:color w:val="000000" w:themeColor="text1"/>
        </w:rPr>
        <w:t xml:space="preserve"> OEP highlighted that </w:t>
      </w:r>
      <w:r w:rsidR="000E2318" w:rsidRPr="00333287">
        <w:rPr>
          <w:rFonts w:ascii="Arial" w:hAnsi="Arial" w:cs="Arial"/>
        </w:rPr>
        <w:t>accessible condition monitoring survey data was only available for 30% of offshore MPAs</w:t>
      </w:r>
      <w:r w:rsidR="00EA7153">
        <w:rPr>
          <w:rFonts w:ascii="Arial" w:hAnsi="Arial" w:cs="Arial"/>
        </w:rPr>
        <w:fldChar w:fldCharType="begin"/>
      </w:r>
      <w:r w:rsidR="00891930">
        <w:rPr>
          <w:rFonts w:ascii="Arial" w:hAnsi="Arial" w:cs="Arial"/>
        </w:rPr>
        <w:instrText xml:space="preserve"> ADDIN ZOTERO_ITEM CSL_CITATION {"citationID":"5yIB0n8D","properties":{"formattedCitation":"\\super 18\\nosupersub{}","plainCitation":"18","noteIndex":0},"citationItems":[{"id":1119,"uris":["http://zotero.org/users/10226844/items/2QPVL54H"],"itemData":{"id":1119,"type":"report","event-place":"Worcester","publisher":"The Office of Environmental Protection","publisher-place":"Worcester","title":"Progress in improving the natural environment in England, 2021/2022","URL":"https://www.theoep.org.uk/report/progress-improving-natural-environment-england-20212022","author":[{"literal":"Office for Environmental Protection"}],"issued":{"date-parts":[["2023"]]}}}],"schema":"https://github.com/citation-style-language/schema/raw/master/csl-citation.json"} </w:instrText>
      </w:r>
      <w:r w:rsidR="00EA7153">
        <w:rPr>
          <w:rFonts w:ascii="Arial" w:hAnsi="Arial" w:cs="Arial"/>
        </w:rPr>
        <w:fldChar w:fldCharType="separate"/>
      </w:r>
      <w:r w:rsidR="00EA7153" w:rsidRPr="00EA7153">
        <w:rPr>
          <w:rFonts w:ascii="Arial" w:hAnsi="Arial" w:cs="Arial"/>
          <w:szCs w:val="24"/>
          <w:vertAlign w:val="superscript"/>
        </w:rPr>
        <w:t>18</w:t>
      </w:r>
      <w:r w:rsidR="00EA7153">
        <w:rPr>
          <w:rFonts w:ascii="Arial" w:hAnsi="Arial" w:cs="Arial"/>
        </w:rPr>
        <w:fldChar w:fldCharType="end"/>
      </w:r>
      <w:r w:rsidR="000E2318" w:rsidRPr="00333287">
        <w:rPr>
          <w:rFonts w:ascii="Arial" w:hAnsi="Arial" w:cs="Arial"/>
        </w:rPr>
        <w:t>.</w:t>
      </w:r>
    </w:p>
    <w:p w14:paraId="620E7EC8" w14:textId="77777777" w:rsidR="003B4457" w:rsidRPr="00EC25FE" w:rsidRDefault="003B4457" w:rsidP="003B4457">
      <w:pPr>
        <w:pStyle w:val="Body"/>
        <w:rPr>
          <w:rStyle w:val="None"/>
          <w:rFonts w:ascii="Arial" w:eastAsia="Arial" w:hAnsi="Arial" w:cs="Arial"/>
          <w:color w:val="000000" w:themeColor="text1"/>
        </w:rPr>
      </w:pPr>
      <w:r w:rsidRPr="00EC25FE">
        <w:rPr>
          <w:rStyle w:val="None"/>
          <w:rFonts w:ascii="Arial" w:hAnsi="Arial" w:cs="Arial"/>
          <w:color w:val="000000" w:themeColor="text1"/>
        </w:rPr>
        <w:t>The main types of Marine Protected Areas (MPAs) in UK waters are:</w:t>
      </w:r>
    </w:p>
    <w:p w14:paraId="6AD26BFC" w14:textId="77777777" w:rsidR="00E6312E" w:rsidRDefault="003B4457" w:rsidP="003B4457">
      <w:pPr>
        <w:pStyle w:val="Body"/>
        <w:rPr>
          <w:rStyle w:val="None"/>
          <w:rFonts w:ascii="Arial" w:hAnsi="Arial" w:cs="Arial"/>
          <w:color w:val="000000" w:themeColor="text1"/>
        </w:rPr>
      </w:pPr>
      <w:r w:rsidRPr="00EC25FE">
        <w:rPr>
          <w:rStyle w:val="None"/>
          <w:rFonts w:ascii="Arial" w:hAnsi="Arial" w:cs="Arial"/>
          <w:b/>
          <w:bCs/>
          <w:color w:val="000000" w:themeColor="text1"/>
        </w:rPr>
        <w:t>(a)  Special Areas of Conservation</w:t>
      </w:r>
    </w:p>
    <w:p w14:paraId="57CC8F23" w14:textId="625C0BC1" w:rsidR="00014F0C" w:rsidRPr="00014F0C" w:rsidRDefault="00E6312E" w:rsidP="003B4457">
      <w:pPr>
        <w:pStyle w:val="Body"/>
        <w:rPr>
          <w:rStyle w:val="None"/>
          <w:rFonts w:ascii="Arial" w:eastAsia="Arial" w:hAnsi="Arial" w:cs="Arial"/>
          <w:color w:val="000000" w:themeColor="text1"/>
        </w:rPr>
      </w:pPr>
      <w:r>
        <w:rPr>
          <w:rStyle w:val="None"/>
          <w:rFonts w:ascii="Arial" w:hAnsi="Arial" w:cs="Arial"/>
          <w:color w:val="000000" w:themeColor="text1"/>
        </w:rPr>
        <w:t xml:space="preserve">These were originally </w:t>
      </w:r>
      <w:r w:rsidR="003B4457" w:rsidRPr="00EC25FE">
        <w:rPr>
          <w:rStyle w:val="None"/>
          <w:rFonts w:ascii="Arial" w:hAnsi="Arial" w:cs="Arial"/>
          <w:color w:val="000000" w:themeColor="text1"/>
        </w:rPr>
        <w:t>designated to protect species and habitats listed on Annex 1 and Annex 2 of the European Habitats Directive, which includes species like harbour porpoise and habitats like horse mussel reefs and maerl beds. There are 116 SACS covering 14% of UK waters</w:t>
      </w:r>
      <w:r w:rsidR="00F563D3" w:rsidRPr="00EC25FE">
        <w:rPr>
          <w:rStyle w:val="None"/>
          <w:rFonts w:ascii="Arial" w:hAnsi="Arial" w:cs="Arial"/>
          <w:color w:val="000000" w:themeColor="text1"/>
        </w:rPr>
        <w:fldChar w:fldCharType="begin"/>
      </w:r>
      <w:r w:rsidR="00A046EB">
        <w:rPr>
          <w:rStyle w:val="None"/>
          <w:rFonts w:ascii="Arial" w:hAnsi="Arial" w:cs="Arial"/>
          <w:color w:val="000000" w:themeColor="text1"/>
        </w:rPr>
        <w:instrText xml:space="preserve"> ADDIN ZOTERO_ITEM CSL_CITATION {"citationID":"tZOQ33hF","properties":{"formattedCitation":"\\super 17\\nosupersub{}","plainCitation":"17","noteIndex":0},"citationItems":[{"id":237,"uris":["http://zotero.org/users/10226844/items/F676A4SM"],"itemData":{"id":237,"type":"webpage","title":"UK Marine Protected Area Network Statistics","URL":"https://jncc.gov.uk/our-work/uk-marine-protected-area-network-statistics/","author":[{"literal":"JNCC"}],"issued":{"date-parts":[["2022"]]}}}],"schema":"https://github.com/citation-style-language/schema/raw/master/csl-citation.json"} </w:instrText>
      </w:r>
      <w:r w:rsidR="00F563D3" w:rsidRPr="00EC25FE">
        <w:rPr>
          <w:rStyle w:val="None"/>
          <w:rFonts w:ascii="Arial" w:hAnsi="Arial" w:cs="Arial"/>
          <w:color w:val="000000" w:themeColor="text1"/>
        </w:rPr>
        <w:fldChar w:fldCharType="separate"/>
      </w:r>
      <w:r w:rsidR="00A046EB" w:rsidRPr="00A046EB">
        <w:rPr>
          <w:rFonts w:ascii="Arial" w:hAnsi="Arial" w:cs="Arial"/>
          <w:szCs w:val="24"/>
          <w:vertAlign w:val="superscript"/>
        </w:rPr>
        <w:t>17</w:t>
      </w:r>
      <w:r w:rsidR="00F563D3" w:rsidRPr="00EC25FE">
        <w:rPr>
          <w:rStyle w:val="None"/>
          <w:rFonts w:ascii="Arial" w:hAnsi="Arial" w:cs="Arial"/>
          <w:color w:val="000000" w:themeColor="text1"/>
        </w:rPr>
        <w:fldChar w:fldCharType="end"/>
      </w:r>
      <w:r w:rsidR="003B4457" w:rsidRPr="00EC25FE">
        <w:rPr>
          <w:rStyle w:val="None"/>
          <w:rFonts w:ascii="Arial" w:hAnsi="Arial" w:cs="Arial"/>
          <w:color w:val="000000" w:themeColor="text1"/>
        </w:rPr>
        <w:t xml:space="preserve">. </w:t>
      </w:r>
      <w:r>
        <w:rPr>
          <w:rStyle w:val="None"/>
          <w:rFonts w:ascii="Arial" w:hAnsi="Arial" w:cs="Arial"/>
          <w:color w:val="000000" w:themeColor="text1"/>
        </w:rPr>
        <w:t xml:space="preserve">At least </w:t>
      </w:r>
      <w:r w:rsidR="003B4457" w:rsidRPr="00EC25FE">
        <w:rPr>
          <w:rStyle w:val="None"/>
          <w:rFonts w:ascii="Arial" w:hAnsi="Arial" w:cs="Arial"/>
          <w:color w:val="000000" w:themeColor="text1"/>
        </w:rPr>
        <w:t xml:space="preserve">25 of these sites are offshore and </w:t>
      </w:r>
      <w:r w:rsidR="00F563D3" w:rsidRPr="00EC25FE">
        <w:rPr>
          <w:rStyle w:val="None"/>
          <w:rFonts w:ascii="Arial" w:hAnsi="Arial" w:cs="Arial"/>
          <w:color w:val="000000" w:themeColor="text1"/>
        </w:rPr>
        <w:t>many</w:t>
      </w:r>
      <w:r w:rsidR="003B4457" w:rsidRPr="00EC25FE">
        <w:rPr>
          <w:rStyle w:val="None"/>
          <w:rFonts w:ascii="Arial" w:hAnsi="Arial" w:cs="Arial"/>
          <w:color w:val="000000" w:themeColor="text1"/>
        </w:rPr>
        <w:t xml:space="preserve"> are already impacted by oil and gas developments. For </w:t>
      </w:r>
      <w:r w:rsidR="00421A29" w:rsidRPr="00EC25FE">
        <w:rPr>
          <w:rStyle w:val="None"/>
          <w:rFonts w:ascii="Arial" w:hAnsi="Arial" w:cs="Arial"/>
          <w:color w:val="000000" w:themeColor="text1"/>
        </w:rPr>
        <w:t>example,</w:t>
      </w:r>
      <w:r w:rsidR="003B4457" w:rsidRPr="00EC25FE">
        <w:rPr>
          <w:rStyle w:val="None"/>
          <w:rFonts w:ascii="Arial" w:hAnsi="Arial" w:cs="Arial"/>
          <w:color w:val="000000" w:themeColor="text1"/>
        </w:rPr>
        <w:t xml:space="preserve"> the Dogger Bank SAC was designated to protect the </w:t>
      </w:r>
      <w:r w:rsidR="003B4457" w:rsidRPr="003C710B">
        <w:rPr>
          <w:rStyle w:val="None"/>
          <w:rFonts w:ascii="Arial" w:hAnsi="Arial" w:cs="Arial"/>
          <w:color w:val="000000" w:themeColor="text1"/>
        </w:rPr>
        <w:t>feature “Sandbanks which are slightly covered by seawater at all times.”</w:t>
      </w:r>
      <w:r w:rsidR="00DF7FAF" w:rsidRPr="003C710B">
        <w:rPr>
          <w:rStyle w:val="None"/>
          <w:rFonts w:ascii="Arial" w:hAnsi="Arial" w:cs="Arial"/>
          <w:color w:val="000000" w:themeColor="text1"/>
        </w:rPr>
        <w:t xml:space="preserve"> and has many well-established offshore gas installations and more at various stages of development.</w:t>
      </w:r>
      <w:r w:rsidR="003B4457" w:rsidRPr="003C710B">
        <w:rPr>
          <w:rStyle w:val="None"/>
          <w:rFonts w:ascii="Arial" w:hAnsi="Arial" w:cs="Arial"/>
          <w:color w:val="000000" w:themeColor="text1"/>
        </w:rPr>
        <w:t xml:space="preserve"> </w:t>
      </w:r>
      <w:r w:rsidR="006B6158" w:rsidRPr="00EC25FE">
        <w:rPr>
          <w:rStyle w:val="None"/>
          <w:rFonts w:ascii="Arial" w:hAnsi="Arial" w:cs="Arial"/>
          <w:color w:val="000000" w:themeColor="text1"/>
        </w:rPr>
        <w:t>Since the UK’s exit of the European Union, there is still a mechanism to designate new SACs</w:t>
      </w:r>
      <w:r w:rsidR="006B6158">
        <w:rPr>
          <w:rStyle w:val="None"/>
          <w:rFonts w:ascii="Arial" w:hAnsi="Arial" w:cs="Arial"/>
          <w:color w:val="000000" w:themeColor="text1"/>
        </w:rPr>
        <w:fldChar w:fldCharType="begin"/>
      </w:r>
      <w:r w:rsidR="005B0F4A">
        <w:rPr>
          <w:rStyle w:val="None"/>
          <w:rFonts w:ascii="Arial" w:hAnsi="Arial" w:cs="Arial"/>
          <w:color w:val="000000" w:themeColor="text1"/>
        </w:rPr>
        <w:instrText xml:space="preserve"> ADDIN ZOTERO_ITEM CSL_CITATION {"citationID":"itYqQxne","properties":{"formattedCitation":"\\super 19\\nosupersub{}","plainCitation":"19","noteIndex":0},"citationItems":[{"id":1110,"uris":["http://zotero.org/users/10226844/items/MASHIGM4"],"itemData":{"id":1110,"type":"webpage","title":"SACs with marine components","URL":"https://jncc.gov.uk/our-work/sacs-with-marine-components/","author":[{"literal":"JNCC"}],"issued":{"date-parts":[["2020"]]}}}],"schema":"https://github.com/citation-style-language/schema/raw/master/csl-citation.json"} </w:instrText>
      </w:r>
      <w:r w:rsidR="006B6158">
        <w:rPr>
          <w:rStyle w:val="None"/>
          <w:rFonts w:ascii="Arial" w:hAnsi="Arial" w:cs="Arial"/>
          <w:color w:val="000000" w:themeColor="text1"/>
        </w:rPr>
        <w:fldChar w:fldCharType="separate"/>
      </w:r>
      <w:r w:rsidR="005B0F4A" w:rsidRPr="005B0F4A">
        <w:rPr>
          <w:rFonts w:ascii="Arial" w:hAnsi="Arial" w:cs="Arial"/>
          <w:szCs w:val="24"/>
          <w:vertAlign w:val="superscript"/>
        </w:rPr>
        <w:t>19</w:t>
      </w:r>
      <w:r w:rsidR="006B6158">
        <w:rPr>
          <w:rStyle w:val="None"/>
          <w:rFonts w:ascii="Arial" w:hAnsi="Arial" w:cs="Arial"/>
          <w:color w:val="000000" w:themeColor="text1"/>
        </w:rPr>
        <w:fldChar w:fldCharType="end"/>
      </w:r>
      <w:r w:rsidR="006B6158" w:rsidRPr="00EC25FE">
        <w:rPr>
          <w:rStyle w:val="None"/>
          <w:rFonts w:ascii="Arial" w:hAnsi="Arial" w:cs="Arial"/>
          <w:color w:val="000000" w:themeColor="text1"/>
        </w:rPr>
        <w:t xml:space="preserve"> .</w:t>
      </w:r>
    </w:p>
    <w:p w14:paraId="5A7B70C4" w14:textId="77777777" w:rsidR="00014F0C" w:rsidRPr="00B972D5" w:rsidRDefault="00014F0C" w:rsidP="00014F0C">
      <w:pPr>
        <w:pStyle w:val="Body"/>
        <w:rPr>
          <w:rStyle w:val="Strong"/>
          <w:rFonts w:ascii="Arial" w:hAnsi="Arial" w:cs="Arial"/>
          <w:color w:val="000000" w:themeColor="text1"/>
          <w:shd w:val="clear" w:color="auto" w:fill="FEFEFE"/>
        </w:rPr>
      </w:pPr>
      <w:r w:rsidRPr="00B972D5">
        <w:rPr>
          <w:rStyle w:val="Strong"/>
          <w:rFonts w:ascii="Arial" w:hAnsi="Arial" w:cs="Arial"/>
          <w:color w:val="000000" w:themeColor="text1"/>
          <w:shd w:val="clear" w:color="auto" w:fill="FEFEFE"/>
        </w:rPr>
        <w:t xml:space="preserve">(b) Marine Conservation Zones – Marine Conservation Zones </w:t>
      </w:r>
    </w:p>
    <w:p w14:paraId="56EBA98D" w14:textId="1CDD297C" w:rsidR="00291CA4" w:rsidRPr="003C710B" w:rsidRDefault="00014F0C" w:rsidP="00014F0C">
      <w:pPr>
        <w:pStyle w:val="Body"/>
        <w:rPr>
          <w:rStyle w:val="Strong"/>
          <w:rFonts w:ascii="Arial" w:hAnsi="Arial" w:cs="Arial"/>
          <w:b w:val="0"/>
          <w:bCs w:val="0"/>
          <w:color w:val="000000" w:themeColor="text1"/>
          <w:shd w:val="clear" w:color="auto" w:fill="FEFEFE"/>
        </w:rPr>
      </w:pPr>
      <w:r w:rsidRPr="00014F0C">
        <w:rPr>
          <w:rStyle w:val="Strong"/>
          <w:rFonts w:ascii="Arial" w:hAnsi="Arial" w:cs="Arial"/>
          <w:b w:val="0"/>
          <w:bCs w:val="0"/>
          <w:color w:val="000000" w:themeColor="text1"/>
          <w:shd w:val="clear" w:color="auto" w:fill="FEFEFE"/>
        </w:rPr>
        <w:t xml:space="preserve">Marine Conservation Zones can be designated in </w:t>
      </w:r>
      <w:r w:rsidR="00D23E0C" w:rsidRPr="003C710B">
        <w:rPr>
          <w:rStyle w:val="Strong"/>
          <w:rFonts w:ascii="Arial" w:hAnsi="Arial" w:cs="Arial"/>
          <w:b w:val="0"/>
          <w:bCs w:val="0"/>
          <w:color w:val="000000" w:themeColor="text1"/>
          <w:shd w:val="clear" w:color="auto" w:fill="FEFEFE"/>
        </w:rPr>
        <w:t>English, Welsh and Northern Irish territorial and offshore waters to protect a range of nationally important species and habitats</w:t>
      </w:r>
      <w:r w:rsidR="00D23E0C" w:rsidRPr="003C710B">
        <w:rPr>
          <w:rStyle w:val="Strong"/>
          <w:rFonts w:ascii="Arial" w:hAnsi="Arial" w:cs="Arial"/>
          <w:b w:val="0"/>
          <w:bCs w:val="0"/>
          <w:color w:val="000000" w:themeColor="text1"/>
          <w:shd w:val="clear" w:color="auto" w:fill="FEFEFE"/>
        </w:rPr>
        <w:fldChar w:fldCharType="begin"/>
      </w:r>
      <w:r w:rsidR="005B0F4A">
        <w:rPr>
          <w:rStyle w:val="Strong"/>
          <w:rFonts w:ascii="Arial" w:hAnsi="Arial" w:cs="Arial"/>
          <w:b w:val="0"/>
          <w:bCs w:val="0"/>
          <w:color w:val="000000" w:themeColor="text1"/>
          <w:shd w:val="clear" w:color="auto" w:fill="FEFEFE"/>
        </w:rPr>
        <w:instrText xml:space="preserve"> ADDIN ZOTERO_ITEM CSL_CITATION {"citationID":"pvdi5fiv","properties":{"formattedCitation":"\\super 20\\nosupersub{}","plainCitation":"20","noteIndex":0},"citationItems":[{"id":1089,"uris":["http://zotero.org/users/10226844/items/3YWCWP2J"],"itemData":{"id":1089,"type":"webpage","title":"Marine Conservation Zones","URL":"https://jncc.gov.uk/our-work/marine-conservation-zones/","author":[{"literal":"JNCC"}],"issued":{"date-parts":[["2019"]]}}}],"schema":"https://github.com/citation-style-language/schema/raw/master/csl-citation.json"} </w:instrText>
      </w:r>
      <w:r w:rsidR="00D23E0C" w:rsidRPr="003C710B">
        <w:rPr>
          <w:rStyle w:val="Strong"/>
          <w:rFonts w:ascii="Arial" w:hAnsi="Arial" w:cs="Arial"/>
          <w:b w:val="0"/>
          <w:bCs w:val="0"/>
          <w:color w:val="000000" w:themeColor="text1"/>
          <w:shd w:val="clear" w:color="auto" w:fill="FEFEFE"/>
        </w:rPr>
        <w:fldChar w:fldCharType="separate"/>
      </w:r>
      <w:r w:rsidR="005B0F4A" w:rsidRPr="005B0F4A">
        <w:rPr>
          <w:rFonts w:ascii="Arial" w:hAnsi="Arial" w:cs="Arial"/>
          <w:szCs w:val="24"/>
          <w:vertAlign w:val="superscript"/>
        </w:rPr>
        <w:t>20</w:t>
      </w:r>
      <w:r w:rsidR="00D23E0C" w:rsidRPr="003C710B">
        <w:rPr>
          <w:rStyle w:val="Strong"/>
          <w:rFonts w:ascii="Arial" w:hAnsi="Arial" w:cs="Arial"/>
          <w:b w:val="0"/>
          <w:bCs w:val="0"/>
          <w:color w:val="000000" w:themeColor="text1"/>
          <w:shd w:val="clear" w:color="auto" w:fill="FEFEFE"/>
        </w:rPr>
        <w:fldChar w:fldCharType="end"/>
      </w:r>
      <w:r w:rsidR="00D23E0C" w:rsidRPr="003C710B">
        <w:rPr>
          <w:rStyle w:val="Strong"/>
          <w:rFonts w:ascii="Arial" w:hAnsi="Arial" w:cs="Arial"/>
          <w:b w:val="0"/>
          <w:bCs w:val="0"/>
          <w:color w:val="000000" w:themeColor="text1"/>
          <w:shd w:val="clear" w:color="auto" w:fill="FEFEFE"/>
        </w:rPr>
        <w:t>. The process to identify and consult on the MCZ sites began in 2008</w:t>
      </w:r>
      <w:r w:rsidR="00D23E0C" w:rsidRPr="003C710B">
        <w:rPr>
          <w:rStyle w:val="Strong"/>
          <w:rFonts w:ascii="Arial" w:hAnsi="Arial" w:cs="Arial"/>
          <w:b w:val="0"/>
          <w:bCs w:val="0"/>
          <w:color w:val="000000" w:themeColor="text1"/>
          <w:shd w:val="clear" w:color="auto" w:fill="FEFEFE"/>
        </w:rPr>
        <w:fldChar w:fldCharType="begin"/>
      </w:r>
      <w:r w:rsidR="005B0F4A">
        <w:rPr>
          <w:rStyle w:val="Strong"/>
          <w:rFonts w:ascii="Arial" w:hAnsi="Arial" w:cs="Arial"/>
          <w:b w:val="0"/>
          <w:bCs w:val="0"/>
          <w:color w:val="000000" w:themeColor="text1"/>
          <w:shd w:val="clear" w:color="auto" w:fill="FEFEFE"/>
        </w:rPr>
        <w:instrText xml:space="preserve"> ADDIN ZOTERO_ITEM CSL_CITATION {"citationID":"kMyTOF27","properties":{"formattedCitation":"\\super 20\\nosupersub{}","plainCitation":"20","noteIndex":0},"citationItems":[{"id":1089,"uris":["http://zotero.org/users/10226844/items/3YWCWP2J"],"itemData":{"id":1089,"type":"webpage","title":"Marine Conservation Zones","URL":"https://jncc.gov.uk/our-work/marine-conservation-zones/","author":[{"literal":"JNCC"}],"issued":{"date-parts":[["2019"]]}}}],"schema":"https://github.com/citation-style-language/schema/raw/master/csl-citation.json"} </w:instrText>
      </w:r>
      <w:r w:rsidR="00D23E0C" w:rsidRPr="003C710B">
        <w:rPr>
          <w:rStyle w:val="Strong"/>
          <w:rFonts w:ascii="Arial" w:hAnsi="Arial" w:cs="Arial"/>
          <w:b w:val="0"/>
          <w:bCs w:val="0"/>
          <w:color w:val="000000" w:themeColor="text1"/>
          <w:shd w:val="clear" w:color="auto" w:fill="FEFEFE"/>
        </w:rPr>
        <w:fldChar w:fldCharType="separate"/>
      </w:r>
      <w:r w:rsidR="005B0F4A" w:rsidRPr="005B0F4A">
        <w:rPr>
          <w:rFonts w:ascii="Arial" w:hAnsi="Arial" w:cs="Arial"/>
          <w:szCs w:val="24"/>
          <w:vertAlign w:val="superscript"/>
        </w:rPr>
        <w:t>20</w:t>
      </w:r>
      <w:r w:rsidR="00D23E0C" w:rsidRPr="003C710B">
        <w:rPr>
          <w:rStyle w:val="Strong"/>
          <w:rFonts w:ascii="Arial" w:hAnsi="Arial" w:cs="Arial"/>
          <w:b w:val="0"/>
          <w:bCs w:val="0"/>
          <w:color w:val="000000" w:themeColor="text1"/>
          <w:shd w:val="clear" w:color="auto" w:fill="FEFEFE"/>
        </w:rPr>
        <w:fldChar w:fldCharType="end"/>
      </w:r>
      <w:r w:rsidR="00D23E0C" w:rsidRPr="003C710B">
        <w:rPr>
          <w:rStyle w:val="Strong"/>
          <w:rFonts w:ascii="Arial" w:hAnsi="Arial" w:cs="Arial"/>
          <w:b w:val="0"/>
          <w:bCs w:val="0"/>
          <w:color w:val="000000" w:themeColor="text1"/>
          <w:shd w:val="clear" w:color="auto" w:fill="FEFEFE"/>
        </w:rPr>
        <w:t xml:space="preserve"> and sites have been protected in a number of tranches in 2013, 2016 and 2019</w:t>
      </w:r>
      <w:r w:rsidR="00D23E0C" w:rsidRPr="003C710B">
        <w:rPr>
          <w:rStyle w:val="Strong"/>
          <w:rFonts w:ascii="Arial" w:hAnsi="Arial" w:cs="Arial"/>
          <w:b w:val="0"/>
          <w:bCs w:val="0"/>
          <w:color w:val="000000" w:themeColor="text1"/>
          <w:shd w:val="clear" w:color="auto" w:fill="FEFEFE"/>
        </w:rPr>
        <w:fldChar w:fldCharType="begin"/>
      </w:r>
      <w:r w:rsidR="005B0F4A">
        <w:rPr>
          <w:rStyle w:val="Strong"/>
          <w:rFonts w:ascii="Arial" w:hAnsi="Arial" w:cs="Arial"/>
          <w:b w:val="0"/>
          <w:bCs w:val="0"/>
          <w:color w:val="000000" w:themeColor="text1"/>
          <w:shd w:val="clear" w:color="auto" w:fill="FEFEFE"/>
        </w:rPr>
        <w:instrText xml:space="preserve"> ADDIN ZOTERO_ITEM CSL_CITATION {"citationID":"B0oc7CMp","properties":{"formattedCitation":"\\super 21\\nosupersub{}","plainCitation":"21","noteIndex":0},"citationItems":[{"id":1090,"uris":["http://zotero.org/users/10226844/items/DTPNYXX2"],"itemData":{"id":1090,"type":"webpage","title":"Marine conservation zone designations in England","URL":"https://www.gov.uk/government/collections/marine-conservation-zone-designations-in-england","author":[{"literal":"DEFRA, JNCC &amp; Natural England"}],"issued":{"date-parts":[["2019"]]}}}],"schema":"https://github.com/citation-style-language/schema/raw/master/csl-citation.json"} </w:instrText>
      </w:r>
      <w:r w:rsidR="00D23E0C" w:rsidRPr="003C710B">
        <w:rPr>
          <w:rStyle w:val="Strong"/>
          <w:rFonts w:ascii="Arial" w:hAnsi="Arial" w:cs="Arial"/>
          <w:b w:val="0"/>
          <w:bCs w:val="0"/>
          <w:color w:val="000000" w:themeColor="text1"/>
          <w:shd w:val="clear" w:color="auto" w:fill="FEFEFE"/>
        </w:rPr>
        <w:fldChar w:fldCharType="separate"/>
      </w:r>
      <w:r w:rsidR="005B0F4A" w:rsidRPr="005B0F4A">
        <w:rPr>
          <w:rFonts w:ascii="Arial" w:hAnsi="Arial" w:cs="Arial"/>
          <w:szCs w:val="24"/>
          <w:vertAlign w:val="superscript"/>
        </w:rPr>
        <w:t>21</w:t>
      </w:r>
      <w:r w:rsidR="00D23E0C" w:rsidRPr="003C710B">
        <w:rPr>
          <w:rStyle w:val="Strong"/>
          <w:rFonts w:ascii="Arial" w:hAnsi="Arial" w:cs="Arial"/>
          <w:b w:val="0"/>
          <w:bCs w:val="0"/>
          <w:color w:val="000000" w:themeColor="text1"/>
          <w:shd w:val="clear" w:color="auto" w:fill="FEFEFE"/>
        </w:rPr>
        <w:fldChar w:fldCharType="end"/>
      </w:r>
      <w:r w:rsidR="00D23E0C" w:rsidRPr="003C710B">
        <w:rPr>
          <w:rStyle w:val="Strong"/>
          <w:rFonts w:ascii="Arial" w:hAnsi="Arial" w:cs="Arial"/>
          <w:b w:val="0"/>
          <w:bCs w:val="0"/>
          <w:color w:val="000000" w:themeColor="text1"/>
          <w:shd w:val="clear" w:color="auto" w:fill="FEFEFE"/>
        </w:rPr>
        <w:t>.</w:t>
      </w:r>
    </w:p>
    <w:p w14:paraId="48AC469D" w14:textId="1E909286" w:rsidR="00014F0C" w:rsidRDefault="00D23E0C" w:rsidP="00014F0C">
      <w:pPr>
        <w:pStyle w:val="Body"/>
        <w:rPr>
          <w:rStyle w:val="Strong"/>
          <w:rFonts w:ascii="Arial" w:hAnsi="Arial" w:cs="Arial"/>
          <w:b w:val="0"/>
          <w:bCs w:val="0"/>
          <w:color w:val="000000" w:themeColor="text1"/>
          <w:shd w:val="clear" w:color="auto" w:fill="FEFEFE"/>
        </w:rPr>
      </w:pPr>
      <w:r w:rsidRPr="003C710B">
        <w:rPr>
          <w:rStyle w:val="Strong"/>
          <w:rFonts w:ascii="Arial" w:hAnsi="Arial" w:cs="Arial"/>
          <w:b w:val="0"/>
          <w:bCs w:val="0"/>
          <w:color w:val="000000" w:themeColor="text1"/>
          <w:shd w:val="clear" w:color="auto" w:fill="FEFEFE"/>
        </w:rPr>
        <w:lastRenderedPageBreak/>
        <w:t xml:space="preserve">Features protected include cold water coral reefs, ocean quahog and horse mussel reefs and the designation process was informed by </w:t>
      </w:r>
      <w:r w:rsidR="003C710B">
        <w:rPr>
          <w:rStyle w:val="Strong"/>
          <w:rFonts w:ascii="Arial" w:hAnsi="Arial" w:cs="Arial"/>
          <w:b w:val="0"/>
          <w:bCs w:val="0"/>
          <w:color w:val="000000" w:themeColor="text1"/>
          <w:shd w:val="clear" w:color="auto" w:fill="FEFEFE"/>
        </w:rPr>
        <w:t>the</w:t>
      </w:r>
      <w:r w:rsidRPr="003C710B">
        <w:rPr>
          <w:rStyle w:val="Strong"/>
          <w:rFonts w:ascii="Arial" w:hAnsi="Arial" w:cs="Arial"/>
          <w:b w:val="0"/>
          <w:bCs w:val="0"/>
          <w:color w:val="000000" w:themeColor="text1"/>
          <w:shd w:val="clear" w:color="auto" w:fill="FEFEFE"/>
        </w:rPr>
        <w:t xml:space="preserve"> Ecological Network Guidance</w:t>
      </w:r>
      <w:r w:rsidR="00903264" w:rsidRPr="003C710B">
        <w:rPr>
          <w:rStyle w:val="Strong"/>
          <w:rFonts w:ascii="Arial" w:hAnsi="Arial" w:cs="Arial"/>
          <w:b w:val="0"/>
          <w:bCs w:val="0"/>
          <w:color w:val="000000" w:themeColor="text1"/>
          <w:shd w:val="clear" w:color="auto" w:fill="FEFEFE"/>
        </w:rPr>
        <w:fldChar w:fldCharType="begin"/>
      </w:r>
      <w:r w:rsidR="005B0F4A">
        <w:rPr>
          <w:rStyle w:val="Strong"/>
          <w:rFonts w:ascii="Arial" w:hAnsi="Arial" w:cs="Arial"/>
          <w:b w:val="0"/>
          <w:bCs w:val="0"/>
          <w:color w:val="000000" w:themeColor="text1"/>
          <w:shd w:val="clear" w:color="auto" w:fill="FEFEFE"/>
        </w:rPr>
        <w:instrText xml:space="preserve"> ADDIN ZOTERO_ITEM CSL_CITATION {"citationID":"9TdwIsub","properties":{"formattedCitation":"\\super 22\\nosupersub{}","plainCitation":"22","noteIndex":0},"citationItems":[{"id":1091,"uris":["http://zotero.org/users/10226844/items/3RVAUBDB"],"itemData":{"id":1091,"type":"report","event-place":"Peterborough, UK","publisher":"Natural England &amp; JNCC","publisher-place":"Peterborough, UK","title":"Marine Conservation Zone Project Ecological Network Guidance","URL":"https://data.jncc.gov.uk/data/94f961af-0bfc-4787-92d7-0c3bcf0fd083/MCZ-Ecological-Network-Guidance-2010.pdf","author":[{"literal":"Natural England &amp; JNCC"}],"issued":{"date-parts":[["2010"]]}}}],"schema":"https://github.com/citation-style-language/schema/raw/master/csl-citation.json"} </w:instrText>
      </w:r>
      <w:r w:rsidR="00903264" w:rsidRPr="003C710B">
        <w:rPr>
          <w:rStyle w:val="Strong"/>
          <w:rFonts w:ascii="Arial" w:hAnsi="Arial" w:cs="Arial"/>
          <w:b w:val="0"/>
          <w:bCs w:val="0"/>
          <w:color w:val="000000" w:themeColor="text1"/>
          <w:shd w:val="clear" w:color="auto" w:fill="FEFEFE"/>
        </w:rPr>
        <w:fldChar w:fldCharType="separate"/>
      </w:r>
      <w:r w:rsidR="005B0F4A" w:rsidRPr="005B0F4A">
        <w:rPr>
          <w:rFonts w:ascii="Arial" w:hAnsi="Arial" w:cs="Arial"/>
          <w:szCs w:val="24"/>
          <w:vertAlign w:val="superscript"/>
        </w:rPr>
        <w:t>22</w:t>
      </w:r>
      <w:r w:rsidR="00903264" w:rsidRPr="003C710B">
        <w:rPr>
          <w:rStyle w:val="Strong"/>
          <w:rFonts w:ascii="Arial" w:hAnsi="Arial" w:cs="Arial"/>
          <w:b w:val="0"/>
          <w:bCs w:val="0"/>
          <w:color w:val="000000" w:themeColor="text1"/>
          <w:shd w:val="clear" w:color="auto" w:fill="FEFEFE"/>
        </w:rPr>
        <w:fldChar w:fldCharType="end"/>
      </w:r>
      <w:r w:rsidRPr="003C710B">
        <w:rPr>
          <w:rStyle w:val="Strong"/>
          <w:rFonts w:ascii="Arial" w:hAnsi="Arial" w:cs="Arial"/>
          <w:b w:val="0"/>
          <w:bCs w:val="0"/>
          <w:color w:val="000000" w:themeColor="text1"/>
          <w:shd w:val="clear" w:color="auto" w:fill="FEFEFE"/>
        </w:rPr>
        <w:t xml:space="preserve"> which identified the full list of Features Of Conservation Interest (FOCI) and </w:t>
      </w:r>
      <w:r w:rsidR="00903264" w:rsidRPr="003C710B">
        <w:rPr>
          <w:rStyle w:val="Strong"/>
          <w:rFonts w:ascii="Arial" w:hAnsi="Arial" w:cs="Arial"/>
          <w:b w:val="0"/>
          <w:bCs w:val="0"/>
          <w:color w:val="000000" w:themeColor="text1"/>
          <w:shd w:val="clear" w:color="auto" w:fill="FEFEFE"/>
        </w:rPr>
        <w:t>the approach to be taken to build an effective network, closely based on the OSPAR MPA network guidance</w:t>
      </w:r>
      <w:r w:rsidR="00C16C32" w:rsidRPr="003C710B">
        <w:rPr>
          <w:rStyle w:val="Strong"/>
          <w:rFonts w:ascii="Arial" w:hAnsi="Arial" w:cs="Arial"/>
          <w:b w:val="0"/>
          <w:bCs w:val="0"/>
          <w:color w:val="000000" w:themeColor="text1"/>
          <w:shd w:val="clear" w:color="auto" w:fill="FEFEFE"/>
        </w:rPr>
        <w:fldChar w:fldCharType="begin"/>
      </w:r>
      <w:r w:rsidR="005B0F4A">
        <w:rPr>
          <w:rStyle w:val="Strong"/>
          <w:rFonts w:ascii="Arial" w:hAnsi="Arial" w:cs="Arial"/>
          <w:b w:val="0"/>
          <w:bCs w:val="0"/>
          <w:color w:val="000000" w:themeColor="text1"/>
          <w:shd w:val="clear" w:color="auto" w:fill="FEFEFE"/>
        </w:rPr>
        <w:instrText xml:space="preserve"> ADDIN ZOTERO_ITEM CSL_CITATION {"citationID":"ApAt1MRg","properties":{"formattedCitation":"\\super 23\\nosupersub{}","plainCitation":"23","noteIndex":0},"citationItems":[{"id":1092,"uris":["http://zotero.org/users/10226844/items/UD4Y7FPL"],"itemData":{"id":1092,"type":"report","publisher":"OSPAR Commission","title":"Guidelines for the Identification and Selection of Marine Protected Areas in the OSPAR Maritime Area","URL":"https://www.ospar.org/work-areas/bdc/marine-protected-areas/guidance-for-the-development-and-management-of-the-ospar-network","author":[{"literal":"OSPAR"}],"issued":{"date-parts":[["2003"]]}}}],"schema":"https://github.com/citation-style-language/schema/raw/master/csl-citation.json"} </w:instrText>
      </w:r>
      <w:r w:rsidR="00C16C32" w:rsidRPr="003C710B">
        <w:rPr>
          <w:rStyle w:val="Strong"/>
          <w:rFonts w:ascii="Arial" w:hAnsi="Arial" w:cs="Arial"/>
          <w:b w:val="0"/>
          <w:bCs w:val="0"/>
          <w:color w:val="000000" w:themeColor="text1"/>
          <w:shd w:val="clear" w:color="auto" w:fill="FEFEFE"/>
        </w:rPr>
        <w:fldChar w:fldCharType="separate"/>
      </w:r>
      <w:r w:rsidR="005B0F4A" w:rsidRPr="005B0F4A">
        <w:rPr>
          <w:rFonts w:ascii="Arial" w:hAnsi="Arial" w:cs="Arial"/>
          <w:szCs w:val="24"/>
          <w:vertAlign w:val="superscript"/>
        </w:rPr>
        <w:t>23</w:t>
      </w:r>
      <w:r w:rsidR="00C16C32" w:rsidRPr="003C710B">
        <w:rPr>
          <w:rStyle w:val="Strong"/>
          <w:rFonts w:ascii="Arial" w:hAnsi="Arial" w:cs="Arial"/>
          <w:b w:val="0"/>
          <w:bCs w:val="0"/>
          <w:color w:val="000000" w:themeColor="text1"/>
          <w:shd w:val="clear" w:color="auto" w:fill="FEFEFE"/>
        </w:rPr>
        <w:fldChar w:fldCharType="end"/>
      </w:r>
      <w:r w:rsidR="00903264" w:rsidRPr="003C710B">
        <w:rPr>
          <w:rStyle w:val="Strong"/>
          <w:rFonts w:ascii="Arial" w:hAnsi="Arial" w:cs="Arial"/>
          <w:b w:val="0"/>
          <w:bCs w:val="0"/>
          <w:color w:val="000000" w:themeColor="text1"/>
          <w:shd w:val="clear" w:color="auto" w:fill="FEFEFE"/>
        </w:rPr>
        <w:t>.</w:t>
      </w:r>
    </w:p>
    <w:p w14:paraId="462D79CA" w14:textId="08A09E9A" w:rsidR="00014F0C" w:rsidRPr="00014F0C" w:rsidRDefault="00014F0C" w:rsidP="00014F0C">
      <w:pPr>
        <w:pStyle w:val="Body"/>
        <w:rPr>
          <w:rFonts w:ascii="Arial" w:hAnsi="Arial" w:cs="Arial"/>
          <w:color w:val="000000" w:themeColor="text1"/>
          <w:shd w:val="clear" w:color="auto" w:fill="FEFEFE"/>
        </w:rPr>
      </w:pPr>
      <w:r w:rsidRPr="00014F0C">
        <w:rPr>
          <w:rFonts w:ascii="Arial" w:hAnsi="Arial" w:cs="Arial"/>
          <w:color w:val="000000" w:themeColor="text1"/>
        </w:rPr>
        <w:t>The main challenge regarding the MCZ network has been around the level of protection afforded the conservation features</w:t>
      </w:r>
      <w:r>
        <w:rPr>
          <w:rFonts w:ascii="Arial" w:hAnsi="Arial" w:cs="Arial"/>
          <w:color w:val="000000" w:themeColor="text1"/>
        </w:rPr>
        <w:t xml:space="preserve"> </w:t>
      </w:r>
      <w:r w:rsidRPr="00014F0C">
        <w:rPr>
          <w:rFonts w:ascii="Arial" w:hAnsi="Arial" w:cs="Arial"/>
          <w:color w:val="000000" w:themeColor="text1"/>
        </w:rPr>
        <w:t>and the lack of highly protected sites. The wording of management plans for MCZ</w:t>
      </w:r>
      <w:r w:rsidR="00B972D5">
        <w:rPr>
          <w:rFonts w:ascii="Arial" w:hAnsi="Arial" w:cs="Arial"/>
          <w:color w:val="000000" w:themeColor="text1"/>
        </w:rPr>
        <w:t>s usually</w:t>
      </w:r>
      <w:r w:rsidRPr="00014F0C">
        <w:rPr>
          <w:rFonts w:ascii="Arial" w:hAnsi="Arial" w:cs="Arial"/>
          <w:color w:val="000000" w:themeColor="text1"/>
        </w:rPr>
        <w:t xml:space="preserve"> refers to existing licensing and regulation of offshore industry and additional protection from oil and gas impacts does not seem to be offered. </w:t>
      </w:r>
    </w:p>
    <w:p w14:paraId="59A601A3" w14:textId="64F9D8FD" w:rsidR="00014F0C" w:rsidRPr="002E32FE" w:rsidRDefault="00014F0C" w:rsidP="002E32FE">
      <w:pPr>
        <w:rPr>
          <w:rFonts w:ascii="Arial" w:hAnsi="Arial" w:cs="Arial"/>
        </w:rPr>
      </w:pPr>
      <w:r w:rsidRPr="002E32FE">
        <w:rPr>
          <w:rFonts w:ascii="Arial" w:hAnsi="Arial" w:cs="Arial"/>
        </w:rPr>
        <w:t>An example of a Marine Conservation Zone at risk from offshore oil and gas activity is the North East of Farnes Deep MPA</w:t>
      </w:r>
      <w:r w:rsidRPr="002E32FE">
        <w:rPr>
          <w:rFonts w:ascii="Arial" w:hAnsi="Arial" w:cs="Arial"/>
        </w:rPr>
        <w:fldChar w:fldCharType="begin"/>
      </w:r>
      <w:r w:rsidR="005B0F4A">
        <w:rPr>
          <w:rFonts w:ascii="Arial" w:hAnsi="Arial" w:cs="Arial"/>
        </w:rPr>
        <w:instrText xml:space="preserve"> ADDIN ZOTERO_ITEM CSL_CITATION {"citationID":"e2YVbHGH","properties":{"formattedCitation":"\\super 24\\nosupersub{}","plainCitation":"24","noteIndex":0},"citationItems":[{"id":1093,"uris":["http://zotero.org/users/10226844/items/BRH7WVXD"],"itemData":{"id":1093,"type":"webpage","genre":"2021","title":"North East of Farnes Deep MPA","URL":"https://jncc.gov.uk/our-work/north-east-of-farnes-deep-mpa/#activities-and-management","author":[{"literal":"JNCC"}]}}],"schema":"https://github.com/citation-style-language/schema/raw/master/csl-citation.json"} </w:instrText>
      </w:r>
      <w:r w:rsidRPr="002E32FE">
        <w:rPr>
          <w:rFonts w:ascii="Arial" w:hAnsi="Arial" w:cs="Arial"/>
        </w:rPr>
        <w:fldChar w:fldCharType="separate"/>
      </w:r>
      <w:r w:rsidR="005B0F4A" w:rsidRPr="005B0F4A">
        <w:rPr>
          <w:rFonts w:ascii="Arial" w:hAnsi="Arial" w:cs="Arial"/>
          <w:szCs w:val="24"/>
          <w:vertAlign w:val="superscript"/>
        </w:rPr>
        <w:t>24</w:t>
      </w:r>
      <w:r w:rsidRPr="002E32FE">
        <w:rPr>
          <w:rFonts w:ascii="Arial" w:hAnsi="Arial" w:cs="Arial"/>
        </w:rPr>
        <w:fldChar w:fldCharType="end"/>
      </w:r>
      <w:r w:rsidRPr="002E32FE">
        <w:rPr>
          <w:rFonts w:ascii="Arial" w:hAnsi="Arial" w:cs="Arial"/>
        </w:rPr>
        <w:t>. It was designated to protect benthic habitats including sand, mud and coarse sediment and the ocean quahog. It is home to diverse species of sponges, crustaceans and fish</w:t>
      </w:r>
      <w:r w:rsidRPr="002E32FE">
        <w:rPr>
          <w:rFonts w:ascii="Arial" w:hAnsi="Arial" w:cs="Arial"/>
        </w:rPr>
        <w:fldChar w:fldCharType="begin"/>
      </w:r>
      <w:r w:rsidR="005B0F4A">
        <w:rPr>
          <w:rFonts w:ascii="Arial" w:hAnsi="Arial" w:cs="Arial"/>
        </w:rPr>
        <w:instrText xml:space="preserve"> ADDIN ZOTERO_ITEM CSL_CITATION {"citationID":"imW66k8A","properties":{"formattedCitation":"\\super 25\\nosupersub{}","plainCitation":"25","noteIndex":0},"citationItems":[{"id":938,"uris":["http://zotero.org/users/10226844/items/IJ5Q9MXL"],"itemData":{"id":938,"type":"report","event-place":"Peterborough, UK","genre":"JNCC/Cefas Partnership Report Series Report","number":"Report No. 37","publisher":"JNCC","publisher-place":"Peterborough, UK","title":"North East of Farnes Deep Marine Conservation Zone (MCZ) Monitoring Report 2016","author":[{"literal":"Hawes, J."},{"literal":"Noble-James, T."},{"literal":"Lozach, S."},{"literal":"Archer-Rand, S."},{"literal":"Cunha, A."}]}}],"schema":"https://github.com/citation-style-language/schema/raw/master/csl-citation.json"} </w:instrText>
      </w:r>
      <w:r w:rsidRPr="002E32FE">
        <w:rPr>
          <w:rFonts w:ascii="Arial" w:hAnsi="Arial" w:cs="Arial"/>
        </w:rPr>
        <w:fldChar w:fldCharType="separate"/>
      </w:r>
      <w:r w:rsidR="005B0F4A" w:rsidRPr="005B0F4A">
        <w:rPr>
          <w:rFonts w:ascii="Arial" w:hAnsi="Arial" w:cs="Arial"/>
          <w:szCs w:val="24"/>
          <w:vertAlign w:val="superscript"/>
        </w:rPr>
        <w:t>25</w:t>
      </w:r>
      <w:r w:rsidRPr="002E32FE">
        <w:rPr>
          <w:rFonts w:ascii="Arial" w:hAnsi="Arial" w:cs="Arial"/>
        </w:rPr>
        <w:fldChar w:fldCharType="end"/>
      </w:r>
      <w:r w:rsidRPr="002E32FE">
        <w:rPr>
          <w:rFonts w:ascii="Arial" w:hAnsi="Arial" w:cs="Arial"/>
        </w:rPr>
        <w:t xml:space="preserve">. </w:t>
      </w:r>
    </w:p>
    <w:p w14:paraId="5099C073" w14:textId="77777777" w:rsidR="00014F0C" w:rsidRPr="002E32FE" w:rsidRDefault="00014F0C" w:rsidP="002E32FE">
      <w:pPr>
        <w:rPr>
          <w:rFonts w:ascii="Arial" w:hAnsi="Arial" w:cs="Arial"/>
          <w:b/>
          <w:bCs/>
        </w:rPr>
      </w:pPr>
      <w:r w:rsidRPr="002E32FE">
        <w:rPr>
          <w:rFonts w:ascii="Arial" w:hAnsi="Arial" w:cs="Arial"/>
          <w:b/>
          <w:bCs/>
        </w:rPr>
        <w:t>(c) Special Protection Areas</w:t>
      </w:r>
    </w:p>
    <w:p w14:paraId="3578EDBF" w14:textId="47BB5957" w:rsidR="00014F0C" w:rsidRPr="00014F0C" w:rsidRDefault="00014F0C" w:rsidP="00014F0C">
      <w:pPr>
        <w:pStyle w:val="Heading1"/>
        <w:shd w:val="clear" w:color="auto" w:fill="FEFEFE"/>
        <w:rPr>
          <w:rFonts w:ascii="Arial" w:hAnsi="Arial" w:cs="Arial"/>
          <w:color w:val="000000" w:themeColor="text1"/>
          <w:sz w:val="22"/>
          <w:szCs w:val="22"/>
        </w:rPr>
      </w:pPr>
      <w:r w:rsidRPr="00014F0C">
        <w:rPr>
          <w:rFonts w:ascii="Arial" w:hAnsi="Arial" w:cs="Arial"/>
          <w:color w:val="000000" w:themeColor="text1"/>
          <w:sz w:val="22"/>
          <w:szCs w:val="22"/>
        </w:rPr>
        <w:t xml:space="preserve">Special Protection Areas are designated to protect birds. Designation began in the 1980s and new sites are still being identified25. The selection criteria </w:t>
      </w:r>
      <w:r w:rsidR="00421A29" w:rsidRPr="00014F0C">
        <w:rPr>
          <w:rFonts w:ascii="Arial" w:hAnsi="Arial" w:cs="Arial"/>
          <w:color w:val="000000" w:themeColor="text1"/>
          <w:sz w:val="22"/>
          <w:szCs w:val="22"/>
        </w:rPr>
        <w:t>focus</w:t>
      </w:r>
      <w:r w:rsidRPr="00014F0C">
        <w:rPr>
          <w:rFonts w:ascii="Arial" w:hAnsi="Arial" w:cs="Arial"/>
          <w:color w:val="000000" w:themeColor="text1"/>
          <w:sz w:val="22"/>
          <w:szCs w:val="22"/>
        </w:rPr>
        <w:t xml:space="preserve"> on the importance of sites for birds, For example sites that are used regularly by more than 1% of the UK population of a protected bird species or over 20,000 seabirds would be selected.</w:t>
      </w:r>
    </w:p>
    <w:p w14:paraId="32DD1CB9" w14:textId="42CF1E78" w:rsidR="00014F0C" w:rsidRPr="006B6158" w:rsidRDefault="00014F0C" w:rsidP="006B6158">
      <w:pPr>
        <w:rPr>
          <w:rFonts w:ascii="Arial" w:hAnsi="Arial" w:cs="Arial"/>
        </w:rPr>
      </w:pPr>
      <w:r w:rsidRPr="006B6158">
        <w:rPr>
          <w:rFonts w:ascii="Arial" w:hAnsi="Arial" w:cs="Arial"/>
        </w:rPr>
        <w:t>A good example of an SPA at risk from offshore oil and gas activity is the Seas off Foula SPA</w:t>
      </w:r>
      <w:r w:rsidRPr="006B6158">
        <w:rPr>
          <w:rFonts w:ascii="Arial" w:hAnsi="Arial" w:cs="Arial"/>
        </w:rPr>
        <w:fldChar w:fldCharType="begin"/>
      </w:r>
      <w:r w:rsidR="005B0F4A">
        <w:rPr>
          <w:rFonts w:ascii="Arial" w:hAnsi="Arial" w:cs="Arial"/>
        </w:rPr>
        <w:instrText xml:space="preserve"> ADDIN ZOTERO_ITEM CSL_CITATION {"citationID":"pHGysOtP","properties":{"formattedCitation":"\\super 26\\nosupersub{}","plainCitation":"26","noteIndex":0},"citationItems":[{"id":1095,"uris":["http://zotero.org/users/10226844/items/2JASE6FI"],"itemData":{"id":1095,"type":"webpage","title":"Seas Off Foula SPA","URL":"https://jncc.gov.uk/our-work/seas-off-foula-spa/","author":[{"literal":"JNCC"}],"issued":{"date-parts":[["2020"]]}}}],"schema":"https://github.com/citation-style-language/schema/raw/master/csl-citation.json"} </w:instrText>
      </w:r>
      <w:r w:rsidRPr="006B6158">
        <w:rPr>
          <w:rFonts w:ascii="Arial" w:hAnsi="Arial" w:cs="Arial"/>
        </w:rPr>
        <w:fldChar w:fldCharType="separate"/>
      </w:r>
      <w:r w:rsidR="005B0F4A" w:rsidRPr="005B0F4A">
        <w:rPr>
          <w:rFonts w:ascii="Arial" w:hAnsi="Arial" w:cs="Arial"/>
          <w:szCs w:val="24"/>
          <w:vertAlign w:val="superscript"/>
        </w:rPr>
        <w:t>26</w:t>
      </w:r>
      <w:r w:rsidRPr="006B6158">
        <w:rPr>
          <w:rFonts w:ascii="Arial" w:hAnsi="Arial" w:cs="Arial"/>
        </w:rPr>
        <w:fldChar w:fldCharType="end"/>
      </w:r>
      <w:r w:rsidRPr="006B6158">
        <w:rPr>
          <w:rFonts w:ascii="Arial" w:hAnsi="Arial" w:cs="Arial"/>
        </w:rPr>
        <w:t>. This site is incredibly important for seabirds, including important feeding grounds for great skuas, fulmars, gulls and auks. The island of Foula is one of the largest seabird colonies in Britain and hosts more than 190,000 breeding seabirds. Over 5% of the British great skua population feeds in this area.</w:t>
      </w:r>
    </w:p>
    <w:p w14:paraId="580AB7BB" w14:textId="14F13EF5" w:rsidR="006B6158" w:rsidRPr="006B6158" w:rsidRDefault="00014F0C" w:rsidP="006B6158">
      <w:pPr>
        <w:rPr>
          <w:rFonts w:ascii="Arial" w:hAnsi="Arial" w:cs="Arial"/>
        </w:rPr>
      </w:pPr>
      <w:r w:rsidRPr="006B6158">
        <w:rPr>
          <w:rFonts w:ascii="Arial" w:hAnsi="Arial" w:cs="Arial"/>
        </w:rPr>
        <w:t>However, current and proposed oil and gas activity west of Shetland threatens this world-class seabird haven and the SPA is only 54km from the proposed Equinor Rosebank oil development</w:t>
      </w:r>
      <w:r w:rsidR="006B6158" w:rsidRPr="006B6158">
        <w:rPr>
          <w:rFonts w:ascii="Arial" w:hAnsi="Arial" w:cs="Arial"/>
        </w:rPr>
        <w:fldChar w:fldCharType="begin"/>
      </w:r>
      <w:r w:rsidR="005B0F4A">
        <w:rPr>
          <w:rFonts w:ascii="Arial" w:hAnsi="Arial" w:cs="Arial"/>
        </w:rPr>
        <w:instrText xml:space="preserve"> ADDIN ZOTERO_ITEM CSL_CITATION {"citationID":"WdqNaPZS","properties":{"formattedCitation":"\\super 27\\nosupersub{}","plainCitation":"27","noteIndex":0},"citationItems":[{"id":536,"uris":["http://zotero.org/users/10226844/items/JYIYVIC9"],"itemData":{"id":536,"type":"report","title":"Rosebank Environmental Statement ES/2022/001","URL":"https://assets.publishing.service.gov.uk/government/uploads/system/uploads/attachment_data/file/1097880/Rosebank_Environmental_Statement_-_Final_for_Submission_To_OPRED_Equinor_3rd_August_2022.pdf","author":[{"family":"Equinor","given":""}],"issued":{"date-parts":[["2022"]]}}}],"schema":"https://github.com/citation-style-language/schema/raw/master/csl-citation.json"} </w:instrText>
      </w:r>
      <w:r w:rsidR="006B6158" w:rsidRPr="006B6158">
        <w:rPr>
          <w:rFonts w:ascii="Arial" w:hAnsi="Arial" w:cs="Arial"/>
        </w:rPr>
        <w:fldChar w:fldCharType="separate"/>
      </w:r>
      <w:r w:rsidR="005B0F4A" w:rsidRPr="005B0F4A">
        <w:rPr>
          <w:rFonts w:ascii="Arial" w:hAnsi="Arial" w:cs="Arial"/>
          <w:szCs w:val="24"/>
          <w:vertAlign w:val="superscript"/>
        </w:rPr>
        <w:t>27</w:t>
      </w:r>
      <w:r w:rsidR="006B6158" w:rsidRPr="006B6158">
        <w:rPr>
          <w:rFonts w:ascii="Arial" w:hAnsi="Arial" w:cs="Arial"/>
        </w:rPr>
        <w:fldChar w:fldCharType="end"/>
      </w:r>
      <w:r w:rsidRPr="006B6158">
        <w:rPr>
          <w:rFonts w:ascii="Arial" w:hAnsi="Arial" w:cs="Arial"/>
        </w:rPr>
        <w:t>.</w:t>
      </w:r>
    </w:p>
    <w:p w14:paraId="4F0DB400" w14:textId="476EB80A" w:rsidR="001B7CAA" w:rsidRPr="00B972D5" w:rsidRDefault="00014F0C" w:rsidP="006B6158">
      <w:pPr>
        <w:rPr>
          <w:rFonts w:ascii="Arial" w:hAnsi="Arial" w:cs="Arial"/>
          <w:b/>
          <w:bCs/>
        </w:rPr>
      </w:pPr>
      <w:r w:rsidRPr="00B972D5">
        <w:rPr>
          <w:rFonts w:ascii="Arial" w:hAnsi="Arial" w:cs="Arial"/>
          <w:b/>
          <w:bCs/>
        </w:rPr>
        <w:t xml:space="preserve">(d) </w:t>
      </w:r>
      <w:r w:rsidR="001B7CAA" w:rsidRPr="00B972D5">
        <w:rPr>
          <w:rFonts w:ascii="Arial" w:hAnsi="Arial" w:cs="Arial"/>
          <w:b/>
          <w:bCs/>
        </w:rPr>
        <w:t>Nature Conservation Marine Protected Areas</w:t>
      </w:r>
    </w:p>
    <w:p w14:paraId="5BBF5571" w14:textId="7D8EFD44" w:rsidR="001B7CAA" w:rsidRDefault="001B7CAA" w:rsidP="001B7CAA">
      <w:pPr>
        <w:pStyle w:val="NormalWeb"/>
        <w:shd w:val="clear" w:color="auto" w:fill="FEFEFE"/>
        <w:spacing w:before="0" w:beforeAutospacing="0" w:after="300" w:afterAutospacing="0"/>
        <w:rPr>
          <w:rFonts w:ascii="Arial" w:hAnsi="Arial" w:cs="Arial"/>
          <w:color w:val="000000" w:themeColor="text1"/>
          <w:sz w:val="22"/>
          <w:szCs w:val="22"/>
        </w:rPr>
      </w:pPr>
      <w:r w:rsidRPr="00014F0C">
        <w:rPr>
          <w:rStyle w:val="Strong"/>
          <w:rFonts w:ascii="Arial" w:hAnsi="Arial" w:cs="Arial"/>
          <w:b w:val="0"/>
          <w:bCs w:val="0"/>
          <w:color w:val="000000" w:themeColor="text1"/>
          <w:sz w:val="22"/>
          <w:szCs w:val="22"/>
        </w:rPr>
        <w:t>Nature Conservation Marine Protected Areas (</w:t>
      </w:r>
      <w:r w:rsidR="00014F0C" w:rsidRPr="00014F0C">
        <w:rPr>
          <w:rStyle w:val="Strong"/>
          <w:rFonts w:ascii="Arial" w:hAnsi="Arial" w:cs="Arial"/>
          <w:b w:val="0"/>
          <w:bCs w:val="0"/>
          <w:color w:val="000000" w:themeColor="text1"/>
          <w:sz w:val="22"/>
          <w:szCs w:val="22"/>
        </w:rPr>
        <w:t>NC</w:t>
      </w:r>
      <w:r w:rsidRPr="00014F0C">
        <w:rPr>
          <w:rStyle w:val="Strong"/>
          <w:rFonts w:ascii="Arial" w:hAnsi="Arial" w:cs="Arial"/>
          <w:b w:val="0"/>
          <w:bCs w:val="0"/>
          <w:color w:val="000000" w:themeColor="text1"/>
          <w:sz w:val="22"/>
          <w:szCs w:val="22"/>
        </w:rPr>
        <w:t xml:space="preserve">MPAs) are a type of marine protected area that can be designated in Scottish territorial and offshore waters They can protect a wide range of features from sandeels to cold-water corals. </w:t>
      </w:r>
      <w:r w:rsidR="00CA0746" w:rsidRPr="00014F0C">
        <w:rPr>
          <w:rStyle w:val="Strong"/>
          <w:rFonts w:ascii="Arial" w:hAnsi="Arial" w:cs="Arial"/>
          <w:b w:val="0"/>
          <w:bCs w:val="0"/>
          <w:color w:val="000000" w:themeColor="text1"/>
          <w:sz w:val="22"/>
          <w:szCs w:val="22"/>
        </w:rPr>
        <w:t xml:space="preserve">A good example of a NCMPA at risk from offshore oil and gas is the </w:t>
      </w:r>
      <w:r w:rsidR="00CA0746" w:rsidRPr="00014F0C">
        <w:rPr>
          <w:rFonts w:ascii="Arial" w:hAnsi="Arial" w:cs="Arial"/>
          <w:color w:val="000000" w:themeColor="text1"/>
          <w:sz w:val="22"/>
          <w:szCs w:val="22"/>
        </w:rPr>
        <w:t>East of Gannet and Montrose Fields Nature Conservation MPA</w:t>
      </w:r>
      <w:r w:rsidR="00CA0746" w:rsidRPr="00014F0C">
        <w:rPr>
          <w:rFonts w:ascii="Arial" w:hAnsi="Arial" w:cs="Arial"/>
          <w:color w:val="000000" w:themeColor="text1"/>
          <w:sz w:val="22"/>
          <w:szCs w:val="22"/>
        </w:rPr>
        <w:fldChar w:fldCharType="begin"/>
      </w:r>
      <w:r w:rsidR="005B0F4A">
        <w:rPr>
          <w:rFonts w:ascii="Arial" w:hAnsi="Arial" w:cs="Arial"/>
          <w:color w:val="000000" w:themeColor="text1"/>
          <w:sz w:val="22"/>
          <w:szCs w:val="22"/>
        </w:rPr>
        <w:instrText xml:space="preserve"> ADDIN ZOTERO_ITEM CSL_CITATION {"citationID":"n10l7C5m","properties":{"formattedCitation":"\\super 28\\nosupersub{}","plainCitation":"28","noteIndex":0},"citationItems":[{"id":959,"uris":["http://zotero.org/users/10226844/items/4D2KT47S"],"itemData":{"id":959,"type":"webpage","title":"East of Gannet and Montrose Fields MPA","URL":"https://jncc.gov.uk/our-work/east-of-gannet-and-montrose-fields-mpa/#conservation-advice","author":[{"literal":"JNCC"}],"issued":{"date-parts":[["2021"]]}}}],"schema":"https://github.com/citation-style-language/schema/raw/master/csl-citation.json"} </w:instrText>
      </w:r>
      <w:r w:rsidR="00CA0746" w:rsidRPr="00014F0C">
        <w:rPr>
          <w:rFonts w:ascii="Arial" w:hAnsi="Arial" w:cs="Arial"/>
          <w:color w:val="000000" w:themeColor="text1"/>
          <w:sz w:val="22"/>
          <w:szCs w:val="22"/>
        </w:rPr>
        <w:fldChar w:fldCharType="separate"/>
      </w:r>
      <w:r w:rsidR="005B0F4A" w:rsidRPr="005B0F4A">
        <w:rPr>
          <w:rFonts w:ascii="Arial" w:hAnsi="Arial" w:cs="Arial"/>
          <w:sz w:val="22"/>
          <w:vertAlign w:val="superscript"/>
        </w:rPr>
        <w:t>28</w:t>
      </w:r>
      <w:r w:rsidR="00CA0746" w:rsidRPr="00014F0C">
        <w:rPr>
          <w:rFonts w:ascii="Arial" w:hAnsi="Arial" w:cs="Arial"/>
          <w:color w:val="000000" w:themeColor="text1"/>
          <w:sz w:val="22"/>
          <w:szCs w:val="22"/>
        </w:rPr>
        <w:fldChar w:fldCharType="end"/>
      </w:r>
      <w:r w:rsidR="00CA0746" w:rsidRPr="00014F0C">
        <w:rPr>
          <w:rFonts w:ascii="Arial" w:hAnsi="Arial" w:cs="Arial"/>
          <w:color w:val="000000" w:themeColor="text1"/>
          <w:sz w:val="22"/>
          <w:szCs w:val="22"/>
        </w:rPr>
        <w:t>. It was designated to protect ocean quahog aggregations, offshore subtidal sands and gravels but it is already used for oil and gas activities and these are happening in close proximity to the designation features</w:t>
      </w:r>
      <w:r w:rsidR="00CA0746" w:rsidRPr="00014F0C">
        <w:rPr>
          <w:rFonts w:ascii="Arial" w:hAnsi="Arial" w:cs="Arial"/>
          <w:color w:val="000000" w:themeColor="text1"/>
          <w:sz w:val="22"/>
          <w:szCs w:val="22"/>
        </w:rPr>
        <w:fldChar w:fldCharType="begin"/>
      </w:r>
      <w:r w:rsidR="005B0F4A">
        <w:rPr>
          <w:rFonts w:ascii="Arial" w:hAnsi="Arial" w:cs="Arial"/>
          <w:color w:val="000000" w:themeColor="text1"/>
          <w:sz w:val="22"/>
          <w:szCs w:val="22"/>
        </w:rPr>
        <w:instrText xml:space="preserve"> ADDIN ZOTERO_ITEM CSL_CITATION {"citationID":"JlzkYvKr","properties":{"formattedCitation":"\\super 29\\nosupersub{}","plainCitation":"29","noteIndex":0},"citationItems":[{"id":784,"uris":["http://zotero.org/users/10226844/items/MY272MPX"],"itemData":{"id":784,"type":"report","event-place":"Peterborough, UK","number":"JNCC-MSS Partnership Report No. 1.","publisher":"JNCC","publisher-place":"Peterborough, UK","title":"East of Gannet and Montrose Fields MPA Monitoring Report 2015 (Version 2)","URL":"https://data.jncc.gov.uk/data/78cb6096-16a3-4904-9014-f17fc56d402a/JNCC-MSS-Report-1-Version2-WEB.pdf","author":[{"literal":"McCabe, C."},{"literal":"McBreen, F."},{"literal":"O'Connor, J."}]}}],"schema":"https://github.com/citation-style-language/schema/raw/master/csl-citation.json"} </w:instrText>
      </w:r>
      <w:r w:rsidR="00CA0746" w:rsidRPr="00014F0C">
        <w:rPr>
          <w:rFonts w:ascii="Arial" w:hAnsi="Arial" w:cs="Arial"/>
          <w:color w:val="000000" w:themeColor="text1"/>
          <w:sz w:val="22"/>
          <w:szCs w:val="22"/>
        </w:rPr>
        <w:fldChar w:fldCharType="separate"/>
      </w:r>
      <w:r w:rsidR="005B0F4A" w:rsidRPr="005B0F4A">
        <w:rPr>
          <w:rFonts w:ascii="Arial" w:hAnsi="Arial" w:cs="Arial"/>
          <w:sz w:val="22"/>
          <w:vertAlign w:val="superscript"/>
        </w:rPr>
        <w:t>29</w:t>
      </w:r>
      <w:r w:rsidR="00CA0746" w:rsidRPr="00014F0C">
        <w:rPr>
          <w:rFonts w:ascii="Arial" w:hAnsi="Arial" w:cs="Arial"/>
          <w:color w:val="000000" w:themeColor="text1"/>
          <w:sz w:val="22"/>
          <w:szCs w:val="22"/>
        </w:rPr>
        <w:fldChar w:fldCharType="end"/>
      </w:r>
      <w:r w:rsidR="00CA0746" w:rsidRPr="00014F0C">
        <w:rPr>
          <w:rFonts w:ascii="Arial" w:hAnsi="Arial" w:cs="Arial"/>
          <w:color w:val="000000" w:themeColor="text1"/>
          <w:sz w:val="22"/>
          <w:szCs w:val="22"/>
        </w:rPr>
        <w:t>.</w:t>
      </w:r>
      <w:r w:rsidR="009B6F4F" w:rsidRPr="00014F0C">
        <w:rPr>
          <w:rFonts w:ascii="Arial" w:hAnsi="Arial" w:cs="Arial"/>
          <w:color w:val="000000" w:themeColor="text1"/>
          <w:sz w:val="22"/>
          <w:szCs w:val="22"/>
        </w:rPr>
        <w:t xml:space="preserve"> These activities are considered a threat to the protected features</w:t>
      </w:r>
      <w:r w:rsidR="009B6F4F" w:rsidRPr="00014F0C">
        <w:rPr>
          <w:rFonts w:ascii="Arial" w:hAnsi="Arial" w:cs="Arial"/>
          <w:color w:val="000000" w:themeColor="text1"/>
          <w:sz w:val="22"/>
          <w:szCs w:val="22"/>
        </w:rPr>
        <w:fldChar w:fldCharType="begin"/>
      </w:r>
      <w:r w:rsidR="005B0F4A">
        <w:rPr>
          <w:rFonts w:ascii="Arial" w:hAnsi="Arial" w:cs="Arial"/>
          <w:color w:val="000000" w:themeColor="text1"/>
          <w:sz w:val="22"/>
          <w:szCs w:val="22"/>
        </w:rPr>
        <w:instrText xml:space="preserve"> ADDIN ZOTERO_ITEM CSL_CITATION {"citationID":"OGHo8kn9","properties":{"formattedCitation":"\\super 30\\nosupersub{}","plainCitation":"30","noteIndex":0},"citationItems":[{"id":769,"uris":["http://zotero.org/users/10226844/items/FFTHRUQW"],"itemData":{"id":769,"type":"report","title":"Management Options Paper: EAST OF GANNET AND MONTROSE FIELDS NATURE CONSERVATION MARINE PROTECTED AREA (MPA).","URL":"https://data.jncc.gov.uk/data/18a1c6a2-7dc3-4ee5-b6fd-09f756d2d30c/EGM-4-ManagementOptionsPaper-v4.0.pdf","author":[{"literal":"JNCC"}],"issued":{"date-parts":[["2014"]]}}}],"schema":"https://github.com/citation-style-language/schema/raw/master/csl-citation.json"} </w:instrText>
      </w:r>
      <w:r w:rsidR="009B6F4F" w:rsidRPr="00014F0C">
        <w:rPr>
          <w:rFonts w:ascii="Arial" w:hAnsi="Arial" w:cs="Arial"/>
          <w:color w:val="000000" w:themeColor="text1"/>
          <w:sz w:val="22"/>
          <w:szCs w:val="22"/>
        </w:rPr>
        <w:fldChar w:fldCharType="separate"/>
      </w:r>
      <w:r w:rsidR="005B0F4A" w:rsidRPr="005B0F4A">
        <w:rPr>
          <w:rFonts w:ascii="Arial" w:hAnsi="Arial" w:cs="Arial"/>
          <w:sz w:val="22"/>
          <w:vertAlign w:val="superscript"/>
        </w:rPr>
        <w:t>30</w:t>
      </w:r>
      <w:r w:rsidR="009B6F4F" w:rsidRPr="00014F0C">
        <w:rPr>
          <w:rFonts w:ascii="Arial" w:hAnsi="Arial" w:cs="Arial"/>
          <w:color w:val="000000" w:themeColor="text1"/>
          <w:sz w:val="22"/>
          <w:szCs w:val="22"/>
        </w:rPr>
        <w:fldChar w:fldCharType="end"/>
      </w:r>
      <w:r w:rsidR="009B6F4F" w:rsidRPr="00014F0C">
        <w:rPr>
          <w:rFonts w:ascii="Arial" w:hAnsi="Arial" w:cs="Arial"/>
          <w:color w:val="000000" w:themeColor="text1"/>
          <w:sz w:val="22"/>
          <w:szCs w:val="22"/>
        </w:rPr>
        <w:t>.</w:t>
      </w:r>
    </w:p>
    <w:p w14:paraId="17ED8CB7" w14:textId="77777777" w:rsidR="002E32FE" w:rsidRDefault="00014F0C" w:rsidP="002E32FE">
      <w:pPr>
        <w:pStyle w:val="NormalWeb"/>
        <w:shd w:val="clear" w:color="auto" w:fill="FEFEFE"/>
        <w:spacing w:before="0" w:beforeAutospacing="0" w:after="300" w:afterAutospacing="0"/>
        <w:rPr>
          <w:rFonts w:ascii="Arial" w:hAnsi="Arial" w:cs="Arial"/>
          <w:b/>
          <w:bCs/>
          <w:color w:val="000000" w:themeColor="text1"/>
          <w:sz w:val="22"/>
          <w:szCs w:val="22"/>
        </w:rPr>
      </w:pPr>
      <w:r w:rsidRPr="00014F0C">
        <w:rPr>
          <w:rFonts w:ascii="Arial" w:hAnsi="Arial" w:cs="Arial"/>
          <w:b/>
          <w:bCs/>
          <w:color w:val="000000" w:themeColor="text1"/>
          <w:sz w:val="22"/>
          <w:szCs w:val="22"/>
        </w:rPr>
        <w:t>(e) Highly Protected Marine Areas</w:t>
      </w:r>
    </w:p>
    <w:p w14:paraId="439B1DB7" w14:textId="63E30291" w:rsidR="00D11A2A" w:rsidRPr="002E32FE" w:rsidRDefault="00D11A2A" w:rsidP="002E32FE">
      <w:pPr>
        <w:pStyle w:val="NormalWeb"/>
        <w:shd w:val="clear" w:color="auto" w:fill="FEFEFE"/>
        <w:spacing w:before="0" w:beforeAutospacing="0" w:after="300" w:afterAutospacing="0"/>
        <w:rPr>
          <w:rStyle w:val="None"/>
          <w:rFonts w:ascii="Arial" w:hAnsi="Arial" w:cs="Arial"/>
          <w:b/>
          <w:bCs/>
          <w:color w:val="000000" w:themeColor="text1"/>
          <w:sz w:val="22"/>
          <w:szCs w:val="22"/>
        </w:rPr>
      </w:pPr>
      <w:r w:rsidRPr="00EC25FE">
        <w:rPr>
          <w:rStyle w:val="None"/>
          <w:rFonts w:ascii="Arial" w:hAnsi="Arial" w:cs="Arial"/>
          <w:color w:val="000000" w:themeColor="text1"/>
          <w:sz w:val="22"/>
          <w:szCs w:val="22"/>
        </w:rPr>
        <w:t>There are many concerns about how effectively protected UK MPAs are. A review of Scotland’s MPA network acknowledged the positives of Scotland’s conservation feature led approach to building the network but raised concerns about the effectiveness of protection</w:t>
      </w:r>
      <w:r w:rsidRPr="00EC25FE">
        <w:rPr>
          <w:rStyle w:val="None"/>
          <w:rFonts w:ascii="Arial" w:hAnsi="Arial" w:cs="Arial"/>
          <w:color w:val="000000" w:themeColor="text1"/>
          <w:sz w:val="22"/>
          <w:szCs w:val="22"/>
        </w:rPr>
        <w:fldChar w:fldCharType="begin"/>
      </w:r>
      <w:r w:rsidR="005B0F4A">
        <w:rPr>
          <w:rStyle w:val="None"/>
          <w:rFonts w:ascii="Arial" w:hAnsi="Arial" w:cs="Arial"/>
          <w:color w:val="000000" w:themeColor="text1"/>
        </w:rPr>
        <w:instrText xml:space="preserve"> ADDIN ZOTERO_ITEM CSL_CITATION {"citationID":"jqvScIkW","properties":{"formattedCitation":"\\super 31\\nosupersub{}","plainCitation":"31","noteIndex":0},"citationItems":[{"id":1077,"uris":["http://zotero.org/users/10226844/items/2SFP795N"],"itemData":{"id":1077,"type":"article-journal","abstract":"Significant progress has been made towards implementing Marine Protected Area (MPA) networks in UK waters, with Scotland successfully designating 30 new Scottish MPA sites in July 2014. This paper reviews the Scottish MPA process up to the point of implementation, summarising the process that led to the designation of the MPA network. In particular, this paper investigates the extent to which the process i) effectively engaged stakeholders; ii) used ecological guiding principles; and iii) considered climate change. In doing so, this paper highlights several key issues if the Scottish MPA network is to move beyond an administrative exercise and is able to make a meaningful contribution to marine biodiversity protection for Europe: i) fully adopt best practice ecological principles ii) ensure effective protection and iii) explicitly consider climate change in the management, monitoring and future iterations of the network.","container-title":"Marine Policy","DOI":"https://doi.org/10.1016/j.marpol.2016.05.015","ISSN":"0308-597X","page":"44-53","title":"Scotland's Marine Protected Area network: Reviewing progress towards achieving commitments for marine conservation","volume":"71","author":[{"family":"Hopkins","given":"Charlotte Rachael"},{"family":"Bailey","given":"David Mark"},{"family":"Potts","given":"Tavis"}],"issued":{"date-parts":[["2016"]]}}}],"schema":"https://github.com/citation-style-language/schema/raw/master/csl-citation.json"} </w:instrText>
      </w:r>
      <w:r w:rsidRPr="00EC25FE">
        <w:rPr>
          <w:rStyle w:val="None"/>
          <w:rFonts w:ascii="Arial" w:hAnsi="Arial" w:cs="Arial"/>
          <w:color w:val="000000" w:themeColor="text1"/>
          <w:sz w:val="22"/>
          <w:szCs w:val="22"/>
        </w:rPr>
        <w:fldChar w:fldCharType="separate"/>
      </w:r>
      <w:r w:rsidR="005B0F4A" w:rsidRPr="005B0F4A">
        <w:rPr>
          <w:rFonts w:ascii="Arial" w:hAnsi="Arial" w:cs="Arial"/>
          <w:sz w:val="22"/>
          <w:vertAlign w:val="superscript"/>
        </w:rPr>
        <w:t>31</w:t>
      </w:r>
      <w:r w:rsidRPr="00EC25FE">
        <w:rPr>
          <w:rStyle w:val="None"/>
          <w:rFonts w:ascii="Arial" w:hAnsi="Arial" w:cs="Arial"/>
          <w:color w:val="000000" w:themeColor="text1"/>
          <w:sz w:val="22"/>
          <w:szCs w:val="22"/>
        </w:rPr>
        <w:fldChar w:fldCharType="end"/>
      </w:r>
      <w:r w:rsidRPr="00EC25FE">
        <w:rPr>
          <w:rStyle w:val="None"/>
          <w:rFonts w:ascii="Arial" w:hAnsi="Arial" w:cs="Arial"/>
          <w:color w:val="000000" w:themeColor="text1"/>
          <w:sz w:val="22"/>
          <w:szCs w:val="22"/>
        </w:rPr>
        <w:t>.</w:t>
      </w:r>
    </w:p>
    <w:p w14:paraId="67E7AB46" w14:textId="5FEE6AB6" w:rsidR="00E92012" w:rsidRPr="00014F0C" w:rsidRDefault="00014F0C" w:rsidP="00014F0C">
      <w:pPr>
        <w:pStyle w:val="Body"/>
        <w:shd w:val="clear" w:color="auto" w:fill="FFFFFF"/>
        <w:spacing w:before="100" w:after="100" w:line="240" w:lineRule="auto"/>
        <w:rPr>
          <w:rStyle w:val="None"/>
          <w:rFonts w:ascii="Arial" w:hAnsi="Arial" w:cs="Arial"/>
          <w:color w:val="000000" w:themeColor="text1"/>
        </w:rPr>
      </w:pPr>
      <w:r w:rsidRPr="00014F0C">
        <w:rPr>
          <w:rStyle w:val="None"/>
          <w:rFonts w:ascii="Arial" w:hAnsi="Arial" w:cs="Arial"/>
          <w:color w:val="000000" w:themeColor="text1"/>
        </w:rPr>
        <w:t>The main criticism of the UK MPA network has been the lack of highly protected areas and no-take zones</w:t>
      </w:r>
      <w:r w:rsidRPr="00014F0C">
        <w:rPr>
          <w:rStyle w:val="None"/>
          <w:rFonts w:ascii="Arial" w:hAnsi="Arial" w:cs="Arial"/>
          <w:b/>
          <w:bCs/>
          <w:color w:val="000000" w:themeColor="text1"/>
          <w:shd w:val="clear" w:color="auto" w:fill="FFFF00"/>
        </w:rPr>
        <w:fldChar w:fldCharType="begin"/>
      </w:r>
      <w:r w:rsidR="005B0F4A">
        <w:rPr>
          <w:rStyle w:val="None"/>
          <w:rFonts w:ascii="Arial" w:hAnsi="Arial" w:cs="Arial"/>
          <w:b/>
          <w:bCs/>
          <w:color w:val="000000" w:themeColor="text1"/>
          <w:shd w:val="clear" w:color="auto" w:fill="FFFF00"/>
        </w:rPr>
        <w:instrText xml:space="preserve"> ADDIN ZOTERO_ITEM CSL_CITATION {"citationID":"Oy1Z8nE6","properties":{"formattedCitation":"\\super 32,33\\nosupersub{}","plainCitation":"32,33","noteIndex":0},"citationItems":[{"id":927,"uris":["http://zotero.org/users/10226844/items/84N4YJUX"],"itemData":{"id":927,"type":"article-journal","container-title":"A case for a just transition to ban bottom trawl and dredge fishing in offshore Marine Protected Areas. Marine Conservation Society, UK","journalAbbreviation":"A case for a just transition to ban bottom trawl and dredge fishing in offshore Marine Protected Areas. Marine Conservation Society, UK","title":"Marine protected unprotected areas","author":[{"family":"Dunkley","given":"Frith"},{"family":"Solandt","given":"Jean-Luc"}],"issued":{"date-parts":[["2021"]]}}},{"id":274,"uris":["http://zotero.org/users/10226844/items/CMQQWTAT"],"itemData":{"id":274,"type":"report","title":"Marine Conservation Society &amp; Rewilding Britain. (2022) Blue carbon: Ocean-based solutions to fight the climate crisis. A report by the Marine Conservation Society and Rewilding Britain","author":[{"literal":"Marine Conservation Society &amp; Rewilding Britain"}],"issued":{"date-parts":[["2022"]]}}}],"schema":"https://github.com/citation-style-language/schema/raw/master/csl-citation.json"} </w:instrText>
      </w:r>
      <w:r w:rsidRPr="00014F0C">
        <w:rPr>
          <w:rStyle w:val="None"/>
          <w:rFonts w:ascii="Arial" w:hAnsi="Arial" w:cs="Arial"/>
          <w:b/>
          <w:bCs/>
          <w:color w:val="000000" w:themeColor="text1"/>
          <w:shd w:val="clear" w:color="auto" w:fill="FFFF00"/>
        </w:rPr>
        <w:fldChar w:fldCharType="separate"/>
      </w:r>
      <w:r w:rsidR="005B0F4A" w:rsidRPr="005B0F4A">
        <w:rPr>
          <w:rFonts w:ascii="Arial" w:hAnsi="Arial" w:cs="Arial"/>
          <w:szCs w:val="24"/>
          <w:vertAlign w:val="superscript"/>
        </w:rPr>
        <w:t>32,33</w:t>
      </w:r>
      <w:r w:rsidRPr="00014F0C">
        <w:rPr>
          <w:rStyle w:val="None"/>
          <w:rFonts w:ascii="Arial" w:hAnsi="Arial" w:cs="Arial"/>
          <w:b/>
          <w:bCs/>
          <w:color w:val="000000" w:themeColor="text1"/>
          <w:shd w:val="clear" w:color="auto" w:fill="FFFF00"/>
        </w:rPr>
        <w:fldChar w:fldCharType="end"/>
      </w:r>
      <w:r>
        <w:rPr>
          <w:rStyle w:val="None"/>
          <w:rFonts w:ascii="Arial" w:hAnsi="Arial" w:cs="Arial"/>
          <w:color w:val="000000" w:themeColor="text1"/>
        </w:rPr>
        <w:t>.</w:t>
      </w:r>
      <w:r w:rsidRPr="00014F0C">
        <w:t xml:space="preserve"> </w:t>
      </w:r>
      <w:r w:rsidRPr="00014F0C">
        <w:rPr>
          <w:rStyle w:val="None"/>
          <w:rFonts w:ascii="Arial" w:hAnsi="Arial" w:cs="Arial"/>
          <w:color w:val="000000" w:themeColor="text1"/>
        </w:rPr>
        <w:t>Consultations have recently been held about specific sites for Highly Protected Marine Areas in English waters32 and on selection criteria for HPMAs in Scottish waters</w:t>
      </w:r>
      <w:r w:rsidRPr="00014F0C">
        <w:rPr>
          <w:rStyle w:val="None"/>
          <w:rFonts w:ascii="Arial" w:hAnsi="Arial" w:cs="Arial"/>
          <w:b/>
          <w:bCs/>
          <w:color w:val="000000" w:themeColor="text1"/>
          <w:shd w:val="clear" w:color="auto" w:fill="FFFF00"/>
        </w:rPr>
        <w:fldChar w:fldCharType="begin"/>
      </w:r>
      <w:r w:rsidR="005B0F4A">
        <w:rPr>
          <w:rStyle w:val="None"/>
          <w:rFonts w:ascii="Arial" w:hAnsi="Arial" w:cs="Arial"/>
          <w:b/>
          <w:bCs/>
          <w:color w:val="000000" w:themeColor="text1"/>
          <w:shd w:val="clear" w:color="auto" w:fill="FFFF00"/>
        </w:rPr>
        <w:instrText xml:space="preserve"> ADDIN ZOTERO_ITEM CSL_CITATION {"citationID":"J4mEYv8e","properties":{"formattedCitation":"\\super 34\\nosupersub{}","plainCitation":"34","noteIndex":0},"citationItems":[{"id":865,"uris":["http://zotero.org/users/10226844/items/RRYBH66U"],"itemData":{"id":865,"type":"webpage","title":"Highly Protected Marine Areas (HPMAs) - site selection: draft guidelines","URL":"https://www.gov.scot/publications/draft-guidelines-identification-highly-protected-marine-areas-hpmas-scotlands-seas/","author":[{"literal":"Scottish Government"}],"issued":{"date-parts":[["2022"]]}}}],"schema":"https://github.com/citation-style-language/schema/raw/master/csl-citation.json"} </w:instrText>
      </w:r>
      <w:r w:rsidRPr="00014F0C">
        <w:rPr>
          <w:rStyle w:val="None"/>
          <w:rFonts w:ascii="Arial" w:hAnsi="Arial" w:cs="Arial"/>
          <w:b/>
          <w:bCs/>
          <w:color w:val="000000" w:themeColor="text1"/>
          <w:shd w:val="clear" w:color="auto" w:fill="FFFF00"/>
        </w:rPr>
        <w:fldChar w:fldCharType="separate"/>
      </w:r>
      <w:r w:rsidR="005B0F4A" w:rsidRPr="005B0F4A">
        <w:rPr>
          <w:rFonts w:ascii="Arial" w:hAnsi="Arial" w:cs="Arial"/>
          <w:szCs w:val="24"/>
          <w:vertAlign w:val="superscript"/>
        </w:rPr>
        <w:t>34</w:t>
      </w:r>
      <w:r w:rsidRPr="00014F0C">
        <w:rPr>
          <w:rStyle w:val="None"/>
          <w:rFonts w:ascii="Arial" w:hAnsi="Arial" w:cs="Arial"/>
          <w:b/>
          <w:bCs/>
          <w:color w:val="000000" w:themeColor="text1"/>
          <w:shd w:val="clear" w:color="auto" w:fill="FFFF00"/>
        </w:rPr>
        <w:fldChar w:fldCharType="end"/>
      </w:r>
      <w:r>
        <w:rPr>
          <w:rStyle w:val="None"/>
          <w:rFonts w:ascii="Arial" w:hAnsi="Arial" w:cs="Arial"/>
          <w:color w:val="000000" w:themeColor="text1"/>
        </w:rPr>
        <w:t>. If</w:t>
      </w:r>
      <w:r w:rsidR="006D423B" w:rsidRPr="00EC25FE">
        <w:rPr>
          <w:rStyle w:val="None"/>
          <w:rFonts w:ascii="Arial" w:hAnsi="Arial" w:cs="Arial"/>
          <w:color w:val="000000" w:themeColor="text1"/>
        </w:rPr>
        <w:t xml:space="preserve"> these sites are designated, they will be highly protected within their boundaries but they will still be subject to many of the impacts associated with oil and gas </w:t>
      </w:r>
      <w:r w:rsidR="006D423B" w:rsidRPr="00EC25FE">
        <w:rPr>
          <w:rStyle w:val="None"/>
          <w:rFonts w:ascii="Arial" w:hAnsi="Arial" w:cs="Arial"/>
          <w:color w:val="000000" w:themeColor="text1"/>
        </w:rPr>
        <w:lastRenderedPageBreak/>
        <w:t>developments, most notably noise and chemical pollution which can spread long distances from the source:</w:t>
      </w:r>
    </w:p>
    <w:p w14:paraId="58E78FD9" w14:textId="5D5D5116" w:rsidR="002A770C" w:rsidRPr="00EC25FE" w:rsidRDefault="00D11A2A" w:rsidP="002E32FE">
      <w:pPr>
        <w:pStyle w:val="Body"/>
        <w:shd w:val="clear" w:color="auto" w:fill="FFFFFF"/>
        <w:spacing w:before="100" w:after="100" w:line="240" w:lineRule="auto"/>
        <w:rPr>
          <w:rFonts w:ascii="Arial" w:hAnsi="Arial" w:cs="Arial"/>
          <w:color w:val="000000" w:themeColor="text1"/>
        </w:rPr>
      </w:pPr>
      <w:r w:rsidRPr="00EC25FE">
        <w:rPr>
          <w:rFonts w:ascii="Arial" w:hAnsi="Arial" w:cs="Arial"/>
          <w:color w:val="000000" w:themeColor="text1"/>
        </w:rPr>
        <w:t>Their principal purpose is  to allow the recovery of biodiversity</w:t>
      </w:r>
      <w:r w:rsidRPr="00EC25FE">
        <w:rPr>
          <w:rFonts w:ascii="Arial" w:hAnsi="Arial" w:cs="Arial"/>
          <w:color w:val="000000" w:themeColor="text1"/>
        </w:rPr>
        <w:fldChar w:fldCharType="begin"/>
      </w:r>
      <w:r w:rsidR="005B0F4A">
        <w:rPr>
          <w:rFonts w:ascii="Arial" w:hAnsi="Arial" w:cs="Arial"/>
          <w:color w:val="000000" w:themeColor="text1"/>
        </w:rPr>
        <w:instrText xml:space="preserve"> ADDIN ZOTERO_ITEM CSL_CITATION {"citationID":"m91CjwAn","properties":{"formattedCitation":"\\super 35\\nosupersub{}","plainCitation":"35","noteIndex":0},"citationItems":[{"id":864,"uris":["http://zotero.org/users/10226844/items/668EGBB4"],"itemData":{"id":864,"type":"webpage","title":"English Highly Protected Marine Areas","URL":"https://jncc.gov.uk/our-work/english-highly-protected-marine-areas/","author":[{"literal":"JNCC"}],"issued":{"date-parts":[["2022"]]}}}],"schema":"https://github.com/citation-style-language/schema/raw/master/csl-citation.json"} </w:instrText>
      </w:r>
      <w:r w:rsidRPr="00EC25FE">
        <w:rPr>
          <w:rFonts w:ascii="Arial" w:hAnsi="Arial" w:cs="Arial"/>
          <w:color w:val="000000" w:themeColor="text1"/>
        </w:rPr>
        <w:fldChar w:fldCharType="separate"/>
      </w:r>
      <w:r w:rsidR="005B0F4A" w:rsidRPr="005B0F4A">
        <w:rPr>
          <w:rFonts w:ascii="Arial" w:hAnsi="Arial" w:cs="Arial"/>
          <w:szCs w:val="24"/>
          <w:vertAlign w:val="superscript"/>
        </w:rPr>
        <w:t>35</w:t>
      </w:r>
      <w:r w:rsidRPr="00EC25FE">
        <w:rPr>
          <w:rFonts w:ascii="Arial" w:hAnsi="Arial" w:cs="Arial"/>
          <w:color w:val="000000" w:themeColor="text1"/>
        </w:rPr>
        <w:fldChar w:fldCharType="end"/>
      </w:r>
      <w:r w:rsidRPr="00EC25FE">
        <w:rPr>
          <w:rFonts w:ascii="Arial" w:hAnsi="Arial" w:cs="Arial"/>
          <w:color w:val="000000" w:themeColor="text1"/>
        </w:rPr>
        <w:t xml:space="preserve">. If properly managed, they will enable biodiversity recovery, nurture productive ecosystems and improve the sustainability of surrounding fisheries. However, offshore oil and gas activities would undermine this. </w:t>
      </w:r>
    </w:p>
    <w:p w14:paraId="2EEDA147" w14:textId="3B08BA80" w:rsidR="003B151A" w:rsidRPr="004F5D9C" w:rsidRDefault="003B151A" w:rsidP="004F5D9C">
      <w:pPr>
        <w:pStyle w:val="Heading1"/>
      </w:pPr>
      <w:r w:rsidRPr="004F5D9C">
        <w:t>Impact of oil and gas on MPAs</w:t>
      </w:r>
    </w:p>
    <w:p w14:paraId="52B3907F" w14:textId="77777777" w:rsidR="00FA7566" w:rsidRDefault="00FA7566" w:rsidP="003B4457">
      <w:pPr>
        <w:pStyle w:val="Body"/>
        <w:rPr>
          <w:rStyle w:val="None"/>
          <w:rFonts w:ascii="Arial" w:hAnsi="Arial" w:cs="Arial"/>
          <w:color w:val="000000" w:themeColor="text1"/>
        </w:rPr>
      </w:pPr>
    </w:p>
    <w:p w14:paraId="06F54806" w14:textId="141FBF94" w:rsidR="003B4457" w:rsidRPr="00EC25FE" w:rsidRDefault="00FA7566" w:rsidP="003B4457">
      <w:pPr>
        <w:pStyle w:val="Body"/>
        <w:rPr>
          <w:rStyle w:val="None"/>
          <w:rFonts w:ascii="Arial" w:eastAsia="Arial" w:hAnsi="Arial" w:cs="Arial"/>
          <w:color w:val="000000" w:themeColor="text1"/>
        </w:rPr>
      </w:pPr>
      <w:r>
        <w:rPr>
          <w:rFonts w:ascii="Arial" w:hAnsi="Arial" w:cs="Arial"/>
        </w:rPr>
        <w:t xml:space="preserve">The </w:t>
      </w:r>
      <w:r w:rsidRPr="00333287">
        <w:rPr>
          <w:rStyle w:val="None"/>
          <w:rFonts w:ascii="Arial" w:hAnsi="Arial" w:cs="Arial"/>
          <w:color w:val="000000" w:themeColor="text1"/>
        </w:rPr>
        <w:t>33</w:t>
      </w:r>
      <w:r w:rsidRPr="00333287">
        <w:rPr>
          <w:rStyle w:val="None"/>
          <w:rFonts w:ascii="Arial" w:hAnsi="Arial" w:cs="Arial"/>
          <w:color w:val="000000" w:themeColor="text1"/>
          <w:vertAlign w:val="superscript"/>
        </w:rPr>
        <w:t>rd</w:t>
      </w:r>
      <w:r w:rsidRPr="00333287">
        <w:rPr>
          <w:rStyle w:val="None"/>
          <w:rFonts w:ascii="Arial" w:hAnsi="Arial" w:cs="Arial"/>
          <w:color w:val="000000" w:themeColor="text1"/>
        </w:rPr>
        <w:t xml:space="preserve"> licensing round which opened in October 2022 included areas that if licensed would directly impact on 27 MPAs</w:t>
      </w:r>
      <w:r w:rsidRPr="00333287">
        <w:rPr>
          <w:rStyle w:val="None"/>
          <w:rFonts w:ascii="Arial" w:hAnsi="Arial" w:cs="Arial"/>
          <w:color w:val="000000" w:themeColor="text1"/>
        </w:rPr>
        <w:fldChar w:fldCharType="begin"/>
      </w:r>
      <w:r w:rsidR="005B0F4A">
        <w:rPr>
          <w:rStyle w:val="None"/>
          <w:rFonts w:ascii="Arial" w:hAnsi="Arial" w:cs="Arial"/>
          <w:color w:val="000000" w:themeColor="text1"/>
        </w:rPr>
        <w:instrText xml:space="preserve"> ADDIN ZOTERO_ITEM CSL_CITATION {"citationID":"0QiapsMW","properties":{"formattedCitation":"\\super 36\\nosupersub{}","plainCitation":"36","noteIndex":0},"citationItems":[{"id":791,"uris":["http://zotero.org/users/10226844/items/E6BPZEPV"],"itemData":{"id":791,"type":"webpage","title":"33rd Petroleum Licensing Round, Southern North Sea: SNS Cluster Rationale [Online]","URL":"https://www.nstauthority.co.uk/media/8425/sns-cluster-rationale-accessible-7-october.pdf","author":[{"literal":"North Sea Transition Authority (NSTA). NSTA"}],"issued":{"date-parts":[["2022"]]}}}],"schema":"https://github.com/citation-style-language/schema/raw/master/csl-citation.json"} </w:instrText>
      </w:r>
      <w:r w:rsidRPr="00333287">
        <w:rPr>
          <w:rStyle w:val="None"/>
          <w:rFonts w:ascii="Arial" w:hAnsi="Arial" w:cs="Arial"/>
          <w:color w:val="000000" w:themeColor="text1"/>
        </w:rPr>
        <w:fldChar w:fldCharType="separate"/>
      </w:r>
      <w:r w:rsidR="005B0F4A" w:rsidRPr="005B0F4A">
        <w:rPr>
          <w:rFonts w:ascii="Arial" w:hAnsi="Arial" w:cs="Arial"/>
          <w:szCs w:val="24"/>
          <w:vertAlign w:val="superscript"/>
        </w:rPr>
        <w:t>36</w:t>
      </w:r>
      <w:r w:rsidRPr="00333287">
        <w:rPr>
          <w:rStyle w:val="None"/>
          <w:rFonts w:ascii="Arial" w:hAnsi="Arial" w:cs="Arial"/>
          <w:color w:val="000000" w:themeColor="text1"/>
        </w:rPr>
        <w:fldChar w:fldCharType="end"/>
      </w:r>
      <w:r w:rsidR="004C3E9F">
        <w:rPr>
          <w:rStyle w:val="None"/>
          <w:rFonts w:ascii="Arial" w:eastAsia="Arial" w:hAnsi="Arial" w:cs="Arial"/>
          <w:color w:val="000000" w:themeColor="text1"/>
        </w:rPr>
        <w:t xml:space="preserve">. </w:t>
      </w:r>
      <w:r w:rsidR="00C2273E" w:rsidRPr="00EC25FE">
        <w:rPr>
          <w:rStyle w:val="None"/>
          <w:rFonts w:ascii="Arial" w:hAnsi="Arial" w:cs="Arial"/>
          <w:color w:val="000000" w:themeColor="text1"/>
        </w:rPr>
        <w:t xml:space="preserve">Continuing to license oil and gas developments in </w:t>
      </w:r>
      <w:r w:rsidR="00C2273E">
        <w:rPr>
          <w:rStyle w:val="None"/>
          <w:rFonts w:ascii="Arial" w:hAnsi="Arial" w:cs="Arial"/>
          <w:color w:val="000000" w:themeColor="text1"/>
        </w:rPr>
        <w:t>UK</w:t>
      </w:r>
      <w:r w:rsidR="00C2273E" w:rsidRPr="00EC25FE">
        <w:rPr>
          <w:rStyle w:val="None"/>
          <w:rFonts w:ascii="Arial" w:hAnsi="Arial" w:cs="Arial"/>
          <w:color w:val="000000" w:themeColor="text1"/>
        </w:rPr>
        <w:t xml:space="preserve"> Marine Protected Areas in the context of the climate and ecological emergencies and our growing understanding of the role of a healthy ocean in climate change mitigation is counter-intuitive to say the least</w:t>
      </w:r>
      <w:r w:rsidR="004C3E9F">
        <w:rPr>
          <w:rFonts w:ascii="Arial" w:hAnsi="Arial" w:cs="Arial"/>
          <w:color w:val="000000" w:themeColor="text1"/>
        </w:rPr>
        <w:t>. Unsurprisingly, i</w:t>
      </w:r>
      <w:r w:rsidR="00145EF6" w:rsidRPr="00EC25FE">
        <w:rPr>
          <w:rFonts w:ascii="Arial" w:hAnsi="Arial" w:cs="Arial"/>
          <w:color w:val="000000" w:themeColor="text1"/>
        </w:rPr>
        <w:t>nappropriate industrial activities within MPAs are seen as a major impediment for their effective function</w:t>
      </w:r>
      <w:r w:rsidR="00145EF6" w:rsidRPr="00EC25FE">
        <w:rPr>
          <w:rFonts w:ascii="Arial" w:hAnsi="Arial" w:cs="Arial"/>
          <w:color w:val="000000" w:themeColor="text1"/>
        </w:rPr>
        <w:fldChar w:fldCharType="begin"/>
      </w:r>
      <w:r w:rsidR="00EA7153">
        <w:rPr>
          <w:rFonts w:ascii="Arial" w:hAnsi="Arial" w:cs="Arial"/>
          <w:color w:val="000000" w:themeColor="text1"/>
        </w:rPr>
        <w:instrText xml:space="preserve"> ADDIN ZOTERO_ITEM CSL_CITATION {"citationID":"Ub8qE0Q3","properties":{"formattedCitation":"\\super 37\\nosupersub{}","plainCitation":"37","noteIndex":0},"citationItems":[{"id":969,"uris":["http://zotero.org/users/10226844/items/MCSQPGNJ"],"itemData":{"id":969,"type":"article-journal","abstract":"Marine protected areas (MPAs) are now well established globally as tools for conservation, for enhancing marine biodiversity, and for promoting sustainable fisheries. That said, which regions are labeled as MPAs varies substantially, from those that full protect marine species and prohibit human extraction to those that permit everything from intensive fishing to mining. This inconsistency can in some cases inhibit both conservation and quantifying the proportion of the marine environment that is truly protected. Grorud-Colvert et al. review the consistency of MPAs and propose a framework by which levels of protection can be evaluated and improved. —SNV A review describes a framework that facilitates the design and evaluation of marine protected areas to protect biodiversity and benefit people. Marine Protected Areas (MPAs) are conservation tools intended to protect biodiversity, promote healthy and resilient marine ecosystems, and provide societal benefits. Despite codification of MPAs in international agreements, MPA effectiveness is currently undermined by confusion about the many MPA types and consequent wildly differing outcomes. We present a clarifying science-driven framework—The MPA Guide—to aid design and evaluation. The guide categorizes MPAs by stage of establishment and level of protection, specifies the resulting direct and indirect outcomes for biodiversity and human well-being, and describes the key conditions necessary for positive outcomes. Use of this MPA Guide by scientists, managers, policy-makers, and communities can improve effective design, implementation, assessment, and tracking of existing and future MPAs to achieve conservation goals by using scientifically grounded practices.","container-title":"Science","DOI":"10.1126/science.abf0861","issue":"6560","note":"_eprint: https://www.science.org/doi/pdf/10.1126/science.abf0861","page":"eabf0861","title":"The MPA Guide: A framework to achieve global goals for the ocean","volume":"373","author":[{"family":"Grorud-Colvert","given":"Kirsten"},{"family":"Sullivan-Stack","given":"Jenna"},{"family":"Roberts","given":"Callum"},{"family":"Constant","given":"Vanessa"},{"family":"Costa","given":"Barbara Horta","dropping-particle":"e"},{"family":"Pike","given":"Elizabeth P."},{"family":"Kingston","given":"Naomi"},{"family":"Laffoley","given":"Dan"},{"family":"Sala","given":"Enric"},{"family":"Claudet","given":"Joachim"},{"family":"Friedlander","given":"Alan M."},{"family":"Gill","given":"David A."},{"family":"Lester","given":"Sarah E."},{"family":"Day","given":"Jon C."},{"family":"Gonçalves","given":"Emanuel J."},{"family":"Ahmadia","given":"Gabby N."},{"family":"Rand","given":"Matt"},{"family":"Villagomez","given":"Angelo"},{"family":"Ban","given":"Natalie C."},{"family":"Gurney","given":"Georgina G."},{"family":"Spalding","given":"Ana K."},{"family":"Bennett","given":"Nathan J."},{"family":"Briggs","given":"Johnny"},{"family":"Morgan","given":"Lance E."},{"family":"Moffitt","given":"Russell"},{"family":"Deguignet","given":"Marine"},{"family":"Pikitch","given":"Ellen K."},{"family":"Darling","given":"Emily S."},{"family":"Jessen","given":"Sabine"},{"family":"Hameed","given":"Sarah O."},{"family":"Carlo","given":"Giuseppe Di"},{"family":"Guidetti","given":"Paolo"},{"family":"Harris","given":"Jean M."},{"family":"Torre","given":"Jorge"},{"family":"Kizilkaya","given":"Zafer"},{"family":"Agardy","given":"Tundi"},{"family":"Cury","given":"Philippe"},{"family":"Shah","given":"Nirmal J."},{"family":"Sack","given":"Karen"},{"family":"Cao","given":"Ling"},{"family":"Fernandez","given":"Miriam"},{"family":"Lubchenco","given":"Jane"}],"issued":{"date-parts":[["2021"]]}}}],"schema":"https://github.com/citation-style-language/schema/raw/master/csl-citation.json"} </w:instrText>
      </w:r>
      <w:r w:rsidR="00145EF6" w:rsidRPr="00EC25FE">
        <w:rPr>
          <w:rFonts w:ascii="Arial" w:hAnsi="Arial" w:cs="Arial"/>
          <w:color w:val="000000" w:themeColor="text1"/>
        </w:rPr>
        <w:fldChar w:fldCharType="separate"/>
      </w:r>
      <w:r w:rsidR="00EA7153" w:rsidRPr="00EA7153">
        <w:rPr>
          <w:rFonts w:ascii="Arial" w:hAnsi="Arial" w:cs="Arial"/>
          <w:szCs w:val="24"/>
          <w:vertAlign w:val="superscript"/>
        </w:rPr>
        <w:t>37</w:t>
      </w:r>
      <w:r w:rsidR="00145EF6" w:rsidRPr="00EC25FE">
        <w:rPr>
          <w:rFonts w:ascii="Arial" w:hAnsi="Arial" w:cs="Arial"/>
          <w:color w:val="000000" w:themeColor="text1"/>
        </w:rPr>
        <w:fldChar w:fldCharType="end"/>
      </w:r>
      <w:r w:rsidR="00C2273E" w:rsidRPr="00EC25FE">
        <w:rPr>
          <w:rStyle w:val="None"/>
          <w:rFonts w:ascii="Arial" w:hAnsi="Arial" w:cs="Arial"/>
          <w:color w:val="000000" w:themeColor="text1"/>
        </w:rPr>
        <w:t xml:space="preserve"> </w:t>
      </w:r>
      <w:r w:rsidR="004F5D9C">
        <w:rPr>
          <w:rStyle w:val="None"/>
          <w:rFonts w:ascii="Arial" w:hAnsi="Arial" w:cs="Arial"/>
          <w:color w:val="000000" w:themeColor="text1"/>
        </w:rPr>
        <w:t xml:space="preserve">All the impacts of oil and gas on the wider marine environment can also occur in MPAs when oil and gas development is allowed, undermining the sites’ protection. MPAs are also at risk from oil and gas activities in adjacent areas. </w:t>
      </w:r>
      <w:r w:rsidR="003B4457" w:rsidRPr="00EC25FE">
        <w:rPr>
          <w:rStyle w:val="None"/>
          <w:rFonts w:ascii="Arial" w:hAnsi="Arial" w:cs="Arial"/>
          <w:color w:val="000000" w:themeColor="text1"/>
        </w:rPr>
        <w:t>It is widely acknowledged in the MPA literature that for highly protected sites to function effectively it is not enough simply to protect the footprint of the site. Activities in adjacent areas</w:t>
      </w:r>
      <w:r w:rsidR="00C2273E">
        <w:rPr>
          <w:rStyle w:val="None"/>
          <w:rFonts w:ascii="Arial" w:hAnsi="Arial" w:cs="Arial"/>
          <w:color w:val="000000" w:themeColor="text1"/>
        </w:rPr>
        <w:t xml:space="preserve"> and the wider sea area</w:t>
      </w:r>
      <w:r w:rsidR="003B4457" w:rsidRPr="00EC25FE">
        <w:rPr>
          <w:rStyle w:val="None"/>
          <w:rFonts w:ascii="Arial" w:hAnsi="Arial" w:cs="Arial"/>
          <w:color w:val="000000" w:themeColor="text1"/>
        </w:rPr>
        <w:t xml:space="preserve"> also need to be appropriately managed</w:t>
      </w:r>
      <w:r w:rsidR="00C2273E">
        <w:rPr>
          <w:rStyle w:val="None"/>
          <w:rFonts w:ascii="Arial" w:hAnsi="Arial" w:cs="Arial"/>
          <w:color w:val="000000" w:themeColor="text1"/>
        </w:rPr>
        <w:t>. T</w:t>
      </w:r>
      <w:r w:rsidR="003B4457" w:rsidRPr="00EC25FE">
        <w:rPr>
          <w:rStyle w:val="None"/>
          <w:rFonts w:ascii="Arial" w:hAnsi="Arial" w:cs="Arial"/>
          <w:color w:val="000000" w:themeColor="text1"/>
        </w:rPr>
        <w:t>ools such as buffer zones, where restrictions may not be as extensive, but where major impacts are not allowed, may be necessary to allow</w:t>
      </w:r>
      <w:r w:rsidR="004F5D9C">
        <w:rPr>
          <w:rStyle w:val="None"/>
          <w:rFonts w:ascii="Arial" w:hAnsi="Arial" w:cs="Arial"/>
          <w:color w:val="000000" w:themeColor="text1"/>
        </w:rPr>
        <w:t xml:space="preserve"> MPAs</w:t>
      </w:r>
      <w:r w:rsidR="003B4457" w:rsidRPr="00EC25FE">
        <w:rPr>
          <w:rStyle w:val="None"/>
          <w:rFonts w:ascii="Arial" w:hAnsi="Arial" w:cs="Arial"/>
          <w:color w:val="000000" w:themeColor="text1"/>
        </w:rPr>
        <w:t xml:space="preserve"> to operate effectively. </w:t>
      </w:r>
    </w:p>
    <w:p w14:paraId="3B80F990" w14:textId="1AED8F73" w:rsidR="003B4457" w:rsidRPr="00EC25FE" w:rsidRDefault="003B4457" w:rsidP="003B4457">
      <w:pPr>
        <w:pStyle w:val="Body"/>
        <w:rPr>
          <w:rStyle w:val="None"/>
          <w:rFonts w:ascii="Arial" w:eastAsia="Arial" w:hAnsi="Arial" w:cs="Arial"/>
          <w:color w:val="000000" w:themeColor="text1"/>
        </w:rPr>
      </w:pPr>
      <w:r w:rsidRPr="00EC25FE">
        <w:rPr>
          <w:rStyle w:val="None"/>
          <w:rFonts w:ascii="Arial" w:hAnsi="Arial" w:cs="Arial"/>
          <w:color w:val="000000" w:themeColor="text1"/>
        </w:rPr>
        <w:t>In studies of what the wider public understands about MPAs and how they would wish to see them protected, oil and gas industry is generally seen as one of the least acceptable activities to allow</w:t>
      </w:r>
      <w:r w:rsidR="009B6F4F" w:rsidRPr="00EC25FE">
        <w:rPr>
          <w:rStyle w:val="None"/>
          <w:rFonts w:ascii="Arial" w:hAnsi="Arial" w:cs="Arial"/>
          <w:color w:val="000000" w:themeColor="text1"/>
        </w:rPr>
        <w:fldChar w:fldCharType="begin"/>
      </w:r>
      <w:r w:rsidR="00EA7153">
        <w:rPr>
          <w:rStyle w:val="None"/>
          <w:rFonts w:ascii="Arial" w:hAnsi="Arial" w:cs="Arial"/>
          <w:color w:val="000000" w:themeColor="text1"/>
        </w:rPr>
        <w:instrText xml:space="preserve"> ADDIN ZOTERO_ITEM CSL_CITATION {"citationID":"y6ROoiDj","properties":{"formattedCitation":"\\super 38\\nosupersub{}","plainCitation":"38","noteIndex":0},"citationItems":[{"id":101,"uris":["http://zotero.org/users/10226844/items/VAJQ8M93"],"itemData":{"id":101,"type":"article-journal","abstract":"Implementing marine protected areas and deciding what activities should be permitted can result in public conflict. The Potential for Conflict Index2 has assessed the likelihood of conflicts across various contexts but has not yet been applied to managing marine protected areas. This article examined levels of consensus or potential conflict across various management options before implementing a new MPA. The options ranged from no-take to allowing oil drilling. Data from the island of Newfoundland, Canada, showed that despite public support for full protection (M =0.64 ± 1.08), a higher potential for conflict was observed for not allowing small-scale fishing (PCI2 = 0.30) and closing the area for any human activity (PCI2 = 0.26). A lower potential for conflict/higher consensus was observed for not allowing industrial fishing (PCI2 = 0.13) and oil exploration (PCI2 = 0.14). Levels of consensus did not differ statistically between closing the area and allowing small-scale fishing (d = 1.82, p &gt; .05), but differed between the other options. Understanding public acceptability for MPAs and identifying areas of potential conflict may increase the likelihood of successfully implementing new areas for biodiversity conservation and meeting the global targets of ocean protection.","container-title":"Marine Policy","DOI":"https://doi.org/10.1016/j.marpol.2022.105042","ISSN":"0308-597X","page":"105042","title":"Balancing public acceptability and consensus regarding marine protected areas management using the Potential for Conflict Index2","volume":"139","author":[{"family":"Engel","given":"Monica T."},{"family":"Vaske","given":"Jerry J."}],"issued":{"date-parts":[["2022"]]}}}],"schema":"https://github.com/citation-style-language/schema/raw/master/csl-citation.json"} </w:instrText>
      </w:r>
      <w:r w:rsidR="009B6F4F" w:rsidRPr="00EC25FE">
        <w:rPr>
          <w:rStyle w:val="None"/>
          <w:rFonts w:ascii="Arial" w:hAnsi="Arial" w:cs="Arial"/>
          <w:color w:val="000000" w:themeColor="text1"/>
        </w:rPr>
        <w:fldChar w:fldCharType="separate"/>
      </w:r>
      <w:r w:rsidR="00EA7153" w:rsidRPr="00EA7153">
        <w:rPr>
          <w:rFonts w:ascii="Arial" w:hAnsi="Arial" w:cs="Arial"/>
          <w:szCs w:val="24"/>
          <w:vertAlign w:val="superscript"/>
        </w:rPr>
        <w:t>38</w:t>
      </w:r>
      <w:r w:rsidR="009B6F4F" w:rsidRPr="00EC25FE">
        <w:rPr>
          <w:rStyle w:val="None"/>
          <w:rFonts w:ascii="Arial" w:hAnsi="Arial" w:cs="Arial"/>
          <w:color w:val="000000" w:themeColor="text1"/>
        </w:rPr>
        <w:fldChar w:fldCharType="end"/>
      </w:r>
      <w:r w:rsidRPr="00EC25FE">
        <w:rPr>
          <w:rStyle w:val="None"/>
          <w:rFonts w:ascii="Arial" w:hAnsi="Arial" w:cs="Arial"/>
          <w:color w:val="000000" w:themeColor="text1"/>
        </w:rPr>
        <w:t>.</w:t>
      </w:r>
      <w:r w:rsidR="00C2273E">
        <w:rPr>
          <w:rStyle w:val="None"/>
          <w:rFonts w:ascii="Arial" w:eastAsia="Arial" w:hAnsi="Arial" w:cs="Arial"/>
          <w:color w:val="000000" w:themeColor="text1"/>
        </w:rPr>
        <w:t xml:space="preserve"> </w:t>
      </w:r>
      <w:r w:rsidRPr="00EC25FE">
        <w:rPr>
          <w:rStyle w:val="None"/>
          <w:rFonts w:ascii="Arial" w:hAnsi="Arial" w:cs="Arial"/>
          <w:color w:val="000000" w:themeColor="text1"/>
        </w:rPr>
        <w:t>In the case of offshore oil and gas the best way to ensure the integrity of our existing network of Marine Protected Areas would be to cease offshore oil and gas licensing completely. In the absence of that commitment, the minimum measures that would go some way to protect the ecosystems within these MPAs and the features for which they have been designated would be to:</w:t>
      </w:r>
    </w:p>
    <w:p w14:paraId="5DF2D4EA" w14:textId="2856C717" w:rsidR="003B4457" w:rsidRPr="00EC25FE" w:rsidRDefault="003B4457" w:rsidP="003B4457">
      <w:pPr>
        <w:pStyle w:val="Body"/>
        <w:rPr>
          <w:rStyle w:val="None"/>
          <w:rFonts w:ascii="Arial" w:eastAsia="Arial" w:hAnsi="Arial" w:cs="Arial"/>
          <w:color w:val="000000" w:themeColor="text1"/>
        </w:rPr>
      </w:pPr>
      <w:r w:rsidRPr="00EC25FE">
        <w:rPr>
          <w:rStyle w:val="None"/>
          <w:rFonts w:ascii="Arial" w:hAnsi="Arial" w:cs="Arial"/>
          <w:color w:val="000000" w:themeColor="text1"/>
        </w:rPr>
        <w:t xml:space="preserve">(a) To ensure that no new oil and gas </w:t>
      </w:r>
      <w:r w:rsidR="00C2273E">
        <w:rPr>
          <w:rStyle w:val="None"/>
          <w:rFonts w:ascii="Arial" w:hAnsi="Arial" w:cs="Arial"/>
          <w:color w:val="000000" w:themeColor="text1"/>
        </w:rPr>
        <w:t>i</w:t>
      </w:r>
      <w:r w:rsidRPr="00EC25FE">
        <w:rPr>
          <w:rStyle w:val="None"/>
          <w:rFonts w:ascii="Arial" w:hAnsi="Arial" w:cs="Arial"/>
          <w:color w:val="000000" w:themeColor="text1"/>
        </w:rPr>
        <w:t>s permitted within the MPAs</w:t>
      </w:r>
      <w:r w:rsidR="00C2273E">
        <w:rPr>
          <w:rStyle w:val="None"/>
          <w:rFonts w:ascii="Arial" w:hAnsi="Arial" w:cs="Arial"/>
          <w:color w:val="000000" w:themeColor="text1"/>
        </w:rPr>
        <w:t>, immediately eliminating a whole range of serious impacts that are limiting MPA function.</w:t>
      </w:r>
    </w:p>
    <w:p w14:paraId="47DEF969" w14:textId="756C6844" w:rsidR="003B4457" w:rsidRPr="00EC25FE" w:rsidRDefault="003B4457" w:rsidP="003B4457">
      <w:pPr>
        <w:pStyle w:val="Body"/>
        <w:rPr>
          <w:rStyle w:val="None"/>
          <w:rFonts w:ascii="Arial" w:eastAsia="Arial" w:hAnsi="Arial" w:cs="Arial"/>
          <w:color w:val="000000" w:themeColor="text1"/>
        </w:rPr>
      </w:pPr>
      <w:r w:rsidRPr="00EC25FE">
        <w:rPr>
          <w:rStyle w:val="None"/>
          <w:rFonts w:ascii="Arial" w:hAnsi="Arial" w:cs="Arial"/>
          <w:color w:val="000000" w:themeColor="text1"/>
        </w:rPr>
        <w:t>(b) To implement an evidence-based buffer zone around all designations</w:t>
      </w:r>
      <w:r w:rsidR="00C2273E">
        <w:rPr>
          <w:rStyle w:val="None"/>
          <w:rFonts w:ascii="Arial" w:hAnsi="Arial" w:cs="Arial"/>
          <w:color w:val="000000" w:themeColor="text1"/>
        </w:rPr>
        <w:t xml:space="preserve"> which would go some way to reducing the transboundary impacts of pollution, noise and disturbance created by adjacent development.</w:t>
      </w:r>
    </w:p>
    <w:p w14:paraId="69FF6239" w14:textId="5D469AC4" w:rsidR="004D2A21" w:rsidRPr="00EC25FE" w:rsidRDefault="004D2A21" w:rsidP="004D2A21">
      <w:pPr>
        <w:rPr>
          <w:rFonts w:ascii="Arial" w:hAnsi="Arial" w:cs="Arial"/>
          <w:color w:val="000000" w:themeColor="text1"/>
        </w:rPr>
      </w:pPr>
      <w:r w:rsidRPr="00EC25FE">
        <w:rPr>
          <w:rStyle w:val="None"/>
          <w:rFonts w:ascii="Arial" w:hAnsi="Arial" w:cs="Arial"/>
          <w:color w:val="000000" w:themeColor="text1"/>
        </w:rPr>
        <w:t xml:space="preserve">It should be highlighted </w:t>
      </w:r>
      <w:r>
        <w:rPr>
          <w:rStyle w:val="None"/>
          <w:rFonts w:ascii="Arial" w:hAnsi="Arial" w:cs="Arial"/>
          <w:color w:val="000000" w:themeColor="text1"/>
        </w:rPr>
        <w:t>that t</w:t>
      </w:r>
      <w:r w:rsidRPr="00EC25FE">
        <w:rPr>
          <w:rFonts w:ascii="Arial" w:hAnsi="Arial" w:cs="Arial"/>
          <w:color w:val="000000" w:themeColor="text1"/>
        </w:rPr>
        <w:t>he designation of a Marine Protected Area is not a simple process. A whole series of actions are required to deliver an MPA including scientific survey and monitoring, stakeholder engagement and consultation and technical analysis</w:t>
      </w:r>
      <w:r w:rsidRPr="00EC25FE">
        <w:rPr>
          <w:rFonts w:ascii="Arial" w:hAnsi="Arial" w:cs="Arial"/>
          <w:color w:val="000000" w:themeColor="text1"/>
        </w:rPr>
        <w:fldChar w:fldCharType="begin"/>
      </w:r>
      <w:r w:rsidR="00EA7153">
        <w:rPr>
          <w:rFonts w:ascii="Arial" w:hAnsi="Arial" w:cs="Arial"/>
          <w:color w:val="000000" w:themeColor="text1"/>
        </w:rPr>
        <w:instrText xml:space="preserve"> ADDIN ZOTERO_ITEM CSL_CITATION {"citationID":"2zb4s8sz","properties":{"formattedCitation":"\\super 39\\nosupersub{}","plainCitation":"39","noteIndex":0},"citationItems":[{"id":922,"uris":["http://zotero.org/users/10226844/items/G3KYFVEJ"],"itemData":{"id":922,"type":"article-journal","abstract":"As part of implementing the 2009 Marine and Coastal Access Act (MCAA), the UK Government undertook an ambitious program of stakeholder-led site selection projects from 2009–2011 to designate a network of Marine Conservation Zones (MCZs). This process resulted in a list of 127 proposed MCZs designed to conserve biodiversity and reconcile socioeconomic concerns, however, citing budgetary constraints and evidence-related issues, the UK Government has proceeded with a tranche approach, designating far fewer sites than stakeholders had expected. Concerned with the Government's lack of progress on the MCZ process, Parliament conducted two inquiries, highlighting problems with the Government's approach. In addition, public confidence in the participative process has eroded, with particular despair expressed by participants in the regional projects, who invested considerable time and effort in the site-selection process. This outcome has implications not only for the UK's future coastal and marine planning, but also with regard to the implementation of the Aarhus Convention on Access to Information, Public Participation in Decision-making and Access to Justice in Environmental Matters. Drawing on interviews with participants in the consultation process, this paper examines the role of stakeholder participation in the UK MCZ site selection process, in particular how well the UK Government implemented its obligations under the Aarhus Convention, and the meaning of “participation” in a climate of political change and budgetary constraint.","container-title":"Marine Policy","DOI":"https://doi.org/10.1016/j.marpol.2015.11.003","ISSN":"0308-597X","page":"91-101","title":"Assessing public “participation” in environmental decision-making: Lessons learned from the UK Marine Conservation Zone (MCZ) site selection process","volume":"64","author":[{"family":"Santo","given":"Elizabeth M. De"}],"issued":{"date-parts":[["2016"]]}}}],"schema":"https://github.com/citation-style-language/schema/raw/master/csl-citation.json"} </w:instrText>
      </w:r>
      <w:r w:rsidRPr="00EC25FE">
        <w:rPr>
          <w:rFonts w:ascii="Arial" w:hAnsi="Arial" w:cs="Arial"/>
          <w:color w:val="000000" w:themeColor="text1"/>
        </w:rPr>
        <w:fldChar w:fldCharType="separate"/>
      </w:r>
      <w:r w:rsidR="00EA7153" w:rsidRPr="00EA7153">
        <w:rPr>
          <w:rFonts w:ascii="Arial" w:hAnsi="Arial" w:cs="Arial"/>
          <w:szCs w:val="24"/>
          <w:vertAlign w:val="superscript"/>
        </w:rPr>
        <w:t>39</w:t>
      </w:r>
      <w:r w:rsidRPr="00EC25FE">
        <w:rPr>
          <w:rFonts w:ascii="Arial" w:hAnsi="Arial" w:cs="Arial"/>
          <w:color w:val="000000" w:themeColor="text1"/>
        </w:rPr>
        <w:fldChar w:fldCharType="end"/>
      </w:r>
      <w:r w:rsidRPr="00EC25FE">
        <w:rPr>
          <w:rFonts w:ascii="Arial" w:hAnsi="Arial" w:cs="Arial"/>
          <w:color w:val="000000" w:themeColor="text1"/>
        </w:rPr>
        <w:t>. Good outcomes for MPAs are often link to good quality stakeholder engagement and participation in management which can be time-consuming and expensive to achieve</w:t>
      </w:r>
      <w:r w:rsidRPr="00EC25FE">
        <w:rPr>
          <w:rFonts w:ascii="Arial" w:hAnsi="Arial" w:cs="Arial"/>
          <w:color w:val="000000" w:themeColor="text1"/>
        </w:rPr>
        <w:fldChar w:fldCharType="begin"/>
      </w:r>
      <w:r w:rsidR="00EA7153">
        <w:rPr>
          <w:rFonts w:ascii="Arial" w:hAnsi="Arial" w:cs="Arial"/>
          <w:color w:val="000000" w:themeColor="text1"/>
        </w:rPr>
        <w:instrText xml:space="preserve"> ADDIN ZOTERO_ITEM CSL_CITATION {"citationID":"VMH3qYW3","properties":{"formattedCitation":"\\super 40\\nosupersub{}","plainCitation":"40","noteIndex":0},"citationItems":[{"id":926,"uris":["http://zotero.org/users/10226844/items/HW5C3HEL"],"itemData":{"id":926,"type":"article-journal","abstract":"Abstract Case studies of Marine Protected Area (MPA) upscaling were solicited from participants of a workshop at the International Marine Protected Areas Conference held in Autumn 2013 in Marseille. One such case study was Solandt, Jones, Duval-Diop, Kleiven, and Frangoudes (2014; Governance challenges in scaling up from individual MPAs to MPA networks. Aquatic Conservation: Marine and Freshwater Ecosystems, 24, 145–152) which illustrated the role of science, non-governmental organizations, government and local regulators in applying systemic management measures for local MPAs based on risk, highlighting the importance of balancing top-down and bottom-up drivers. Here we follow up on the UK example, illustrating the incentives and actors involved in developing centralized and subsequent fisheries management measures in UK waters. Forty local laws were created to protect features in 143 inshore MPAs between 2013 and 2019. We illustrate best practice in delivering management, focusing on multiple practitioner involvement in a single MPA and the monitoring put in place after trawling and dredging were banned. We reflect on how the governance mechanisms in place in English inshore waters can be used as a template to allow for progressive MPA management in other coastal states.","container-title":"Aquatic Conservation: Marine and Freshwater Ecosystems","DOI":"https://doi.org/10.1002/aqc.3412","issue":"9","note":"_eprint: https://onlinelibrary.wiley.com/doi/pdf/10.1002/aqc.3412","page":"1829-1835","title":"Revisiting UK Marine Protected Areas governance: A case study of a collaborative approach to managing an English MPA","volume":"30","author":[{"family":"Solandt","given":"Jean-Luc"},{"family":"Pikesley","given":"Stephen K."},{"family":"Trundle","given":"Colin"},{"family":"Witt","given":"Matthew J."}],"issued":{"date-parts":[["2020"]]}}}],"schema":"https://github.com/citation-style-language/schema/raw/master/csl-citation.json"} </w:instrText>
      </w:r>
      <w:r w:rsidRPr="00EC25FE">
        <w:rPr>
          <w:rFonts w:ascii="Arial" w:hAnsi="Arial" w:cs="Arial"/>
          <w:color w:val="000000" w:themeColor="text1"/>
        </w:rPr>
        <w:fldChar w:fldCharType="separate"/>
      </w:r>
      <w:r w:rsidR="00EA7153" w:rsidRPr="00EA7153">
        <w:rPr>
          <w:rFonts w:ascii="Arial" w:hAnsi="Arial" w:cs="Arial"/>
          <w:szCs w:val="24"/>
          <w:vertAlign w:val="superscript"/>
        </w:rPr>
        <w:t>40</w:t>
      </w:r>
      <w:r w:rsidRPr="00EC25FE">
        <w:rPr>
          <w:rFonts w:ascii="Arial" w:hAnsi="Arial" w:cs="Arial"/>
          <w:color w:val="000000" w:themeColor="text1"/>
        </w:rPr>
        <w:fldChar w:fldCharType="end"/>
      </w:r>
      <w:r w:rsidRPr="00EC25FE">
        <w:rPr>
          <w:rFonts w:ascii="Arial" w:hAnsi="Arial" w:cs="Arial"/>
          <w:color w:val="000000" w:themeColor="text1"/>
        </w:rPr>
        <w:t>. The MPA network represents a significant investment in taxpayers’ money and the time and resources of private sector stakeholders such as fishermen, offshore developers and other marine industries</w:t>
      </w:r>
      <w:r w:rsidRPr="00EC25FE">
        <w:rPr>
          <w:rFonts w:ascii="Arial" w:hAnsi="Arial" w:cs="Arial"/>
          <w:color w:val="000000" w:themeColor="text1"/>
        </w:rPr>
        <w:fldChar w:fldCharType="begin"/>
      </w:r>
      <w:r w:rsidR="00EA7153">
        <w:rPr>
          <w:rFonts w:ascii="Arial" w:hAnsi="Arial" w:cs="Arial"/>
          <w:color w:val="000000" w:themeColor="text1"/>
        </w:rPr>
        <w:instrText xml:space="preserve"> ADDIN ZOTERO_ITEM CSL_CITATION {"citationID":"rMI6qbvu","properties":{"formattedCitation":"\\super 39\\nosupersub{}","plainCitation":"39","noteIndex":0},"citationItems":[{"id":922,"uris":["http://zotero.org/users/10226844/items/G3KYFVEJ"],"itemData":{"id":922,"type":"article-journal","abstract":"As part of implementing the 2009 Marine and Coastal Access Act (MCAA), the UK Government undertook an ambitious program of stakeholder-led site selection projects from 2009–2011 to designate a network of Marine Conservation Zones (MCZs). This process resulted in a list of 127 proposed MCZs designed to conserve biodiversity and reconcile socioeconomic concerns, however, citing budgetary constraints and evidence-related issues, the UK Government has proceeded with a tranche approach, designating far fewer sites than stakeholders had expected. Concerned with the Government's lack of progress on the MCZ process, Parliament conducted two inquiries, highlighting problems with the Government's approach. In addition, public confidence in the participative process has eroded, with particular despair expressed by participants in the regional projects, who invested considerable time and effort in the site-selection process. This outcome has implications not only for the UK's future coastal and marine planning, but also with regard to the implementation of the Aarhus Convention on Access to Information, Public Participation in Decision-making and Access to Justice in Environmental Matters. Drawing on interviews with participants in the consultation process, this paper examines the role of stakeholder participation in the UK MCZ site selection process, in particular how well the UK Government implemented its obligations under the Aarhus Convention, and the meaning of “participation” in a climate of political change and budgetary constraint.","container-title":"Marine Policy","DOI":"https://doi.org/10.1016/j.marpol.2015.11.003","ISSN":"0308-597X","page":"91-101","title":"Assessing public “participation” in environmental decision-making: Lessons learned from the UK Marine Conservation Zone (MCZ) site selection process","volume":"64","author":[{"family":"Santo","given":"Elizabeth M. De"}],"issued":{"date-parts":[["2016"]]}}}],"schema":"https://github.com/citation-style-language/schema/raw/master/csl-citation.json"} </w:instrText>
      </w:r>
      <w:r w:rsidRPr="00EC25FE">
        <w:rPr>
          <w:rFonts w:ascii="Arial" w:hAnsi="Arial" w:cs="Arial"/>
          <w:color w:val="000000" w:themeColor="text1"/>
        </w:rPr>
        <w:fldChar w:fldCharType="separate"/>
      </w:r>
      <w:r w:rsidR="00EA7153" w:rsidRPr="00EA7153">
        <w:rPr>
          <w:rFonts w:ascii="Arial" w:hAnsi="Arial" w:cs="Arial"/>
          <w:szCs w:val="24"/>
          <w:vertAlign w:val="superscript"/>
        </w:rPr>
        <w:t>39</w:t>
      </w:r>
      <w:r w:rsidRPr="00EC25FE">
        <w:rPr>
          <w:rFonts w:ascii="Arial" w:hAnsi="Arial" w:cs="Arial"/>
          <w:color w:val="000000" w:themeColor="text1"/>
        </w:rPr>
        <w:fldChar w:fldCharType="end"/>
      </w:r>
      <w:r w:rsidRPr="00EC25FE">
        <w:rPr>
          <w:rFonts w:ascii="Arial" w:hAnsi="Arial" w:cs="Arial"/>
          <w:color w:val="000000" w:themeColor="text1"/>
        </w:rPr>
        <w:t xml:space="preserve">. Undermining these designations through damaging developments risks jeopardising the effectiveness of these hard-won protective measures. It also limits the wide range of benefits to marine users and the wider environment when MPAs are allowed to function effectively. It is also an increasingly unpopular concept for the public, for example, a recent survey in which members of the public highlighted oil and gas extraction as one the </w:t>
      </w:r>
      <w:r w:rsidRPr="00EC25FE">
        <w:rPr>
          <w:rFonts w:ascii="Arial" w:hAnsi="Arial" w:cs="Arial"/>
          <w:color w:val="000000" w:themeColor="text1"/>
        </w:rPr>
        <w:lastRenderedPageBreak/>
        <w:t>least compatible activities for a Marine Protected Area</w:t>
      </w:r>
      <w:r w:rsidRPr="00EC25FE">
        <w:rPr>
          <w:rFonts w:ascii="Arial" w:hAnsi="Arial" w:cs="Arial"/>
          <w:color w:val="000000" w:themeColor="text1"/>
        </w:rPr>
        <w:fldChar w:fldCharType="begin"/>
      </w:r>
      <w:r w:rsidR="00EA7153">
        <w:rPr>
          <w:rFonts w:ascii="Arial" w:hAnsi="Arial" w:cs="Arial"/>
          <w:color w:val="000000" w:themeColor="text1"/>
        </w:rPr>
        <w:instrText xml:space="preserve"> ADDIN ZOTERO_ITEM CSL_CITATION {"citationID":"27Hb9rdO","properties":{"formattedCitation":"\\super 38\\nosupersub{}","plainCitation":"38","noteIndex":0},"citationItems":[{"id":101,"uris":["http://zotero.org/users/10226844/items/VAJQ8M93"],"itemData":{"id":101,"type":"article-journal","abstract":"Implementing marine protected areas and deciding what activities should be permitted can result in public conflict. The Potential for Conflict Index2 has assessed the likelihood of conflicts across various contexts but has not yet been applied to managing marine protected areas. This article examined levels of consensus or potential conflict across various management options before implementing a new MPA. The options ranged from no-take to allowing oil drilling. Data from the island of Newfoundland, Canada, showed that despite public support for full protection (M =0.64 ± 1.08), a higher potential for conflict was observed for not allowing small-scale fishing (PCI2 = 0.30) and closing the area for any human activity (PCI2 = 0.26). A lower potential for conflict/higher consensus was observed for not allowing industrial fishing (PCI2 = 0.13) and oil exploration (PCI2 = 0.14). Levels of consensus did not differ statistically between closing the area and allowing small-scale fishing (d = 1.82, p &gt; .05), but differed between the other options. Understanding public acceptability for MPAs and identifying areas of potential conflict may increase the likelihood of successfully implementing new areas for biodiversity conservation and meeting the global targets of ocean protection.","container-title":"Marine Policy","DOI":"https://doi.org/10.1016/j.marpol.2022.105042","ISSN":"0308-597X","page":"105042","title":"Balancing public acceptability and consensus regarding marine protected areas management using the Potential for Conflict Index2","volume":"139","author":[{"family":"Engel","given":"Monica T."},{"family":"Vaske","given":"Jerry J."}],"issued":{"date-parts":[["2022"]]}}}],"schema":"https://github.com/citation-style-language/schema/raw/master/csl-citation.json"} </w:instrText>
      </w:r>
      <w:r w:rsidRPr="00EC25FE">
        <w:rPr>
          <w:rFonts w:ascii="Arial" w:hAnsi="Arial" w:cs="Arial"/>
          <w:color w:val="000000" w:themeColor="text1"/>
        </w:rPr>
        <w:fldChar w:fldCharType="separate"/>
      </w:r>
      <w:r w:rsidR="00EA7153" w:rsidRPr="00EA7153">
        <w:rPr>
          <w:rFonts w:ascii="Arial" w:hAnsi="Arial" w:cs="Arial"/>
          <w:szCs w:val="24"/>
          <w:vertAlign w:val="superscript"/>
        </w:rPr>
        <w:t>38</w:t>
      </w:r>
      <w:r w:rsidRPr="00EC25FE">
        <w:rPr>
          <w:rFonts w:ascii="Arial" w:hAnsi="Arial" w:cs="Arial"/>
          <w:color w:val="000000" w:themeColor="text1"/>
        </w:rPr>
        <w:fldChar w:fldCharType="end"/>
      </w:r>
      <w:r w:rsidRPr="00EC25FE">
        <w:rPr>
          <w:rFonts w:ascii="Arial" w:hAnsi="Arial" w:cs="Arial"/>
          <w:color w:val="000000" w:themeColor="text1"/>
        </w:rPr>
        <w:t xml:space="preserve"> and the outcry in Canada over oil and gas activity in the proposed Laurentian Channel MPA</w:t>
      </w:r>
      <w:r w:rsidRPr="00EC25FE">
        <w:rPr>
          <w:rFonts w:ascii="Arial" w:hAnsi="Arial" w:cs="Arial"/>
          <w:color w:val="000000" w:themeColor="text1"/>
        </w:rPr>
        <w:fldChar w:fldCharType="begin"/>
      </w:r>
      <w:r w:rsidR="00EA7153">
        <w:rPr>
          <w:rFonts w:ascii="Arial" w:hAnsi="Arial" w:cs="Arial"/>
          <w:color w:val="000000" w:themeColor="text1"/>
        </w:rPr>
        <w:instrText xml:space="preserve"> ADDIN ZOTERO_ITEM CSL_CITATION {"citationID":"3qRXv1SR","properties":{"formattedCitation":"\\super 41\\nosupersub{}","plainCitation":"41","noteIndex":0},"citationItems":[{"id":915,"uris":["http://zotero.org/users/10226844/items/UU8ELIV9"],"itemData":{"id":915,"type":"webpage","container-title":"Hakai Magazine","title":"Canada Has New Rules Governing Its Marine Protected Areas. Do They Go Far Enough?","URL":"https://hakaimagazine.com/news/canada-has-new-rules-governing-its-marine-protected-areas-do-they-go-far-enough/","author":[{"literal":"Gies, Erica"}],"issued":{"date-parts":[["2019"]]}}}],"schema":"https://github.com/citation-style-language/schema/raw/master/csl-citation.json"} </w:instrText>
      </w:r>
      <w:r w:rsidRPr="00EC25FE">
        <w:rPr>
          <w:rFonts w:ascii="Arial" w:hAnsi="Arial" w:cs="Arial"/>
          <w:color w:val="000000" w:themeColor="text1"/>
        </w:rPr>
        <w:fldChar w:fldCharType="separate"/>
      </w:r>
      <w:r w:rsidR="00EA7153" w:rsidRPr="00EA7153">
        <w:rPr>
          <w:rFonts w:ascii="Arial" w:hAnsi="Arial" w:cs="Arial"/>
          <w:szCs w:val="24"/>
          <w:vertAlign w:val="superscript"/>
        </w:rPr>
        <w:t>41</w:t>
      </w:r>
      <w:r w:rsidRPr="00EC25FE">
        <w:rPr>
          <w:rFonts w:ascii="Arial" w:hAnsi="Arial" w:cs="Arial"/>
          <w:color w:val="000000" w:themeColor="text1"/>
        </w:rPr>
        <w:fldChar w:fldCharType="end"/>
      </w:r>
      <w:r w:rsidRPr="00EC25FE">
        <w:rPr>
          <w:rFonts w:ascii="Arial" w:hAnsi="Arial" w:cs="Arial"/>
          <w:color w:val="000000" w:themeColor="text1"/>
        </w:rPr>
        <w:t>.</w:t>
      </w:r>
    </w:p>
    <w:p w14:paraId="15FF5943" w14:textId="25DB0FFA" w:rsidR="003B151A" w:rsidRPr="00EC25FE" w:rsidRDefault="003B4457" w:rsidP="002A770C">
      <w:pPr>
        <w:pStyle w:val="Body"/>
        <w:rPr>
          <w:rStyle w:val="None"/>
          <w:rFonts w:ascii="Arial" w:hAnsi="Arial" w:cs="Arial"/>
          <w:color w:val="000000" w:themeColor="text1"/>
        </w:rPr>
      </w:pPr>
      <w:r w:rsidRPr="00EC25FE">
        <w:rPr>
          <w:rStyle w:val="None"/>
          <w:rFonts w:ascii="Arial" w:hAnsi="Arial" w:cs="Arial"/>
          <w:color w:val="000000" w:themeColor="text1"/>
        </w:rPr>
        <w:t>It will be particularly important that the proposed network of Highly Protected Marine Areas is not adversely impacted by offshore oil and gas as their principle purpose will be to allow the recovery of biodiversity</w:t>
      </w:r>
      <w:r w:rsidR="00C2273E">
        <w:rPr>
          <w:rStyle w:val="None"/>
          <w:rFonts w:ascii="Arial" w:hAnsi="Arial" w:cs="Arial"/>
          <w:color w:val="000000" w:themeColor="text1"/>
        </w:rPr>
        <w:fldChar w:fldCharType="begin"/>
      </w:r>
      <w:r w:rsidR="005B0F4A">
        <w:rPr>
          <w:rStyle w:val="None"/>
          <w:rFonts w:ascii="Arial" w:hAnsi="Arial" w:cs="Arial"/>
          <w:color w:val="000000" w:themeColor="text1"/>
        </w:rPr>
        <w:instrText xml:space="preserve"> ADDIN ZOTERO_ITEM CSL_CITATION {"citationID":"j1UjvJXe","properties":{"formattedCitation":"\\super 35\\nosupersub{}","plainCitation":"35","noteIndex":0},"citationItems":[{"id":864,"uris":["http://zotero.org/users/10226844/items/668EGBB4"],"itemData":{"id":864,"type":"webpage","title":"English Highly Protected Marine Areas","URL":"https://jncc.gov.uk/our-work/english-highly-protected-marine-areas/","author":[{"literal":"JNCC"}],"issued":{"date-parts":[["2022"]]}}}],"schema":"https://github.com/citation-style-language/schema/raw/master/csl-citation.json"} </w:instrText>
      </w:r>
      <w:r w:rsidR="00C2273E">
        <w:rPr>
          <w:rStyle w:val="None"/>
          <w:rFonts w:ascii="Arial" w:hAnsi="Arial" w:cs="Arial"/>
          <w:color w:val="000000" w:themeColor="text1"/>
        </w:rPr>
        <w:fldChar w:fldCharType="separate"/>
      </w:r>
      <w:r w:rsidR="005B0F4A" w:rsidRPr="005B0F4A">
        <w:rPr>
          <w:rFonts w:ascii="Arial" w:hAnsi="Arial" w:cs="Arial"/>
          <w:szCs w:val="24"/>
          <w:vertAlign w:val="superscript"/>
        </w:rPr>
        <w:t>35</w:t>
      </w:r>
      <w:r w:rsidR="00C2273E">
        <w:rPr>
          <w:rStyle w:val="None"/>
          <w:rFonts w:ascii="Arial" w:hAnsi="Arial" w:cs="Arial"/>
          <w:color w:val="000000" w:themeColor="text1"/>
        </w:rPr>
        <w:fldChar w:fldCharType="end"/>
      </w:r>
      <w:r w:rsidRPr="00EC25FE">
        <w:rPr>
          <w:rStyle w:val="None"/>
          <w:rFonts w:ascii="Arial" w:hAnsi="Arial" w:cs="Arial"/>
          <w:color w:val="000000" w:themeColor="text1"/>
        </w:rPr>
        <w:t>. They will represent the highest level of UK protection of the marine environment and if properly managed could yield the greatest benefits in terms of enhancing biodiversity, nurturing productive ecosystems and improving the sustainability of surrounding fisheries.</w:t>
      </w:r>
    </w:p>
    <w:p w14:paraId="72028BCD" w14:textId="25F09D28" w:rsidR="00FC12ED" w:rsidRPr="006B6158" w:rsidRDefault="006B6158" w:rsidP="006B6158">
      <w:pPr>
        <w:pStyle w:val="Heading1"/>
        <w:rPr>
          <w:rStyle w:val="None"/>
        </w:rPr>
      </w:pPr>
      <w:r>
        <w:rPr>
          <w:rStyle w:val="None"/>
        </w:rPr>
        <w:t>S</w:t>
      </w:r>
      <w:r w:rsidR="00FC12ED" w:rsidRPr="006B6158">
        <w:rPr>
          <w:rStyle w:val="None"/>
        </w:rPr>
        <w:t>ome key impacts</w:t>
      </w:r>
      <w:r w:rsidR="00C2273E" w:rsidRPr="006B6158">
        <w:rPr>
          <w:rStyle w:val="None"/>
        </w:rPr>
        <w:t xml:space="preserve"> of oil and gas activity</w:t>
      </w:r>
      <w:r w:rsidR="00FC12ED" w:rsidRPr="006B6158">
        <w:rPr>
          <w:rStyle w:val="None"/>
        </w:rPr>
        <w:t xml:space="preserve"> on MPAs</w:t>
      </w:r>
    </w:p>
    <w:p w14:paraId="4D1FD376" w14:textId="4C4E0253" w:rsidR="006B6158" w:rsidRDefault="006B6158" w:rsidP="002A770C">
      <w:pPr>
        <w:pStyle w:val="Body"/>
        <w:rPr>
          <w:rStyle w:val="None"/>
          <w:rFonts w:ascii="Arial" w:hAnsi="Arial" w:cs="Arial"/>
          <w:color w:val="000000" w:themeColor="text1"/>
        </w:rPr>
      </w:pPr>
      <w:r>
        <w:rPr>
          <w:rStyle w:val="None"/>
          <w:rFonts w:ascii="Arial" w:hAnsi="Arial" w:cs="Arial"/>
          <w:color w:val="000000" w:themeColor="text1"/>
        </w:rPr>
        <w:t>As highlighted elsewhere, as most UK MPAs are not protected from offshore oil and gas, they are subject to the full range of associated impacts which is of grave concern for their integrity and effectiveness. These impacts occur at all stages of development:</w:t>
      </w:r>
    </w:p>
    <w:p w14:paraId="2C060D7E" w14:textId="167BEC3E" w:rsidR="002A770C" w:rsidRPr="00EC25FE" w:rsidRDefault="002A770C" w:rsidP="002A770C">
      <w:pPr>
        <w:pStyle w:val="Body"/>
        <w:rPr>
          <w:rStyle w:val="None"/>
          <w:rFonts w:ascii="Arial" w:hAnsi="Arial" w:cs="Arial"/>
          <w:color w:val="000000" w:themeColor="text1"/>
        </w:rPr>
      </w:pPr>
      <w:r w:rsidRPr="006B6158">
        <w:rPr>
          <w:rStyle w:val="None"/>
          <w:rFonts w:ascii="Arial" w:hAnsi="Arial" w:cs="Arial"/>
          <w:b/>
          <w:bCs/>
          <w:color w:val="000000" w:themeColor="text1"/>
        </w:rPr>
        <w:t xml:space="preserve">Exploration </w:t>
      </w:r>
      <w:r w:rsidRPr="00EC25FE">
        <w:rPr>
          <w:rStyle w:val="None"/>
          <w:rFonts w:ascii="Arial" w:hAnsi="Arial" w:cs="Arial"/>
          <w:color w:val="000000" w:themeColor="text1"/>
        </w:rPr>
        <w:t xml:space="preserve">– </w:t>
      </w:r>
      <w:r w:rsidR="00FC12ED" w:rsidRPr="00EC25FE">
        <w:rPr>
          <w:rStyle w:val="None"/>
          <w:rFonts w:ascii="Arial" w:hAnsi="Arial" w:cs="Arial"/>
          <w:color w:val="000000" w:themeColor="text1"/>
        </w:rPr>
        <w:t>Seismic surveys are the most intrusive and damaging marine industrial noise and can have a big impact on feeding, breeding and other behaviour in protected species such as marine mammals and commercially important fish and shellfish too. Intense and frequent disturbance by seismic surveys within or near to MPAs could reduce the effectiveness of MPAs designated to protect mobile species by changing their behaviour and movement patterns. Harbour porpoise are a good example of a species often protected in an MPA but very vulnerable to noise disturbance.</w:t>
      </w:r>
      <w:r w:rsidR="004C3E9F">
        <w:rPr>
          <w:rStyle w:val="None"/>
          <w:rFonts w:ascii="Arial" w:hAnsi="Arial" w:cs="Arial"/>
          <w:color w:val="000000" w:themeColor="text1"/>
        </w:rPr>
        <w:t xml:space="preserve"> Replenishment of adjacent areas by planktonic larvae is a key function of MPAs and numerous studies have shown impacts of the high intensity seismic sounds used for offshore oil and gas on plankton and larvae</w:t>
      </w:r>
      <w:r w:rsidR="00891930">
        <w:rPr>
          <w:rStyle w:val="None"/>
          <w:rFonts w:ascii="Arial" w:hAnsi="Arial" w:cs="Arial"/>
          <w:color w:val="000000" w:themeColor="text1"/>
        </w:rPr>
        <w:fldChar w:fldCharType="begin"/>
      </w:r>
      <w:r w:rsidR="00891930">
        <w:rPr>
          <w:rStyle w:val="None"/>
          <w:rFonts w:ascii="Arial" w:hAnsi="Arial" w:cs="Arial"/>
          <w:color w:val="000000" w:themeColor="text1"/>
        </w:rPr>
        <w:instrText xml:space="preserve"> ADDIN ZOTERO_ITEM CSL_CITATION {"citationID":"goSgpTlC","properties":{"formattedCitation":"\\super 42\\uc0\\u8211{}44\\nosupersub{}","plainCitation":"42–44","noteIndex":0},"citationItems":[{"id":421,"uris":["http://zotero.org/users/10226844/items/LL6H48KD"],"itemData":{"id":421,"type":"report","publisher":"CSIRO","title":"Potential impacts on zooplankton of seismic surveys","URL":"https://publications.csiro.au/rpr/pub?pid=csiro:EP175084","author":[{"family":"Richardson","given":"A."},{"family":"Matear","given":"R."},{"family":"Lenton","given":"A."}],"accessed":{"date-parts":[["2022",9,26]]},"issued":{"date-parts":[["2017"]]}}},{"id":348,"uris":["http://zotero.org/users/10226844/items/2GUN5VPV"],"itemData":{"id":348,"type":"article-journal","abstract":"Understanding the impact of noise on marine fauna at the population level requires knowledge about the vulnerability of different life-stages. Here we provide the first evidence that noise exposure during larval development produces body malformations in marine invertebrates. Scallop larvae exposed to playbacks of seismic pulses showed significant developmental delays and 46% developed body abnormalities. Similar effects were observed in all independent samples exposed to noise while no malformations were found in the control groups (4881 larvae examined). Malformations appeared in the D-veliger larval phase, perhaps due to the cumulative exposure attained by this stage or to a greater vulnerability of D-veliger to sound-mediated physiological or mechanical stress. Such strong impacts suggest that abnormalities and growth delays may also result from lower sound levels or discrete exposures during the D-stage, increasing the potential for routinely-occurring anthropogenic noise sources to affect recruitment of wild scallop larvae in natural stocks.","container-title":"Scientific Reports","DOI":"10.1038/srep02831","ISSN":"2045-2322","issue":"1","journalAbbreviation":"Sci Rep","language":"en","note":"number: 1\npublisher: Nature Publishing Group","page":"1-5","source":"www.nature.com","title":"Anthropogenic noise causes body malformations and delays development in marine larvae","volume":"3","author":[{"family":"Soto","given":"Natacha Aguilar"},{"family":"Delorme","given":"Natali"},{"family":"Atkins","given":"John"},{"family":"Howard","given":"Sunkita"},{"family":"Williams","given":"James"},{"family":"Johnson","given":"Mark"}],"issued":{"date-parts":[["2013",10,3]]}}},{"id":350,"uris":["http://zotero.org/users/10226844/items/6DK2BV6V"],"itemData":{"id":350,"type":"article-journal","abstract":"Zooplankton underpin the health and productivity of global marine ecosystems. Here we present evidence that suggests seismic surveys cause significant mortality to zooplankton populations. Seismic surveys are used extensively to explore for petroleum resources using intense, low-frequency, acoustic impulse signals. Experimental air gun signal exposure decreased zooplankton abundance when compared with controls, as measured by sonar (~3–4 dB drop within 15–30 min) and net tows (median 64% decrease within 1 h), and caused a two- to threefold increase in dead adult and larval zooplankton. Impacts were observed out to the maximum 1.2 km range sampled, which was more than two orders of magnitude greater than the previously assumed impact range of 10 m. Although no adult krill were present, all larval krill were killed after air gun passage. There is a significant and unacknowledged potential for ocean ecosystem function and productivity to be negatively impacted by present seismic technology.","container-title":"Nature Ecology &amp; Evolution","DOI":"10.1038/s41559-017-0195","ISSN":"2397-334X","issue":"7","journalAbbreviation":"Nat Ecol Evol","language":"en","note":"number: 7\npublisher: Nature Publishing Group","page":"1-8","source":"www.nature.com","title":"Widely used marine seismic survey air gun operations negatively impact zooplankton","volume":"1","author":[{"family":"McCauley","given":"Robert D."},{"family":"Day","given":"Ryan D."},{"family":"Swadling","given":"Kerrie M."},{"family":"Fitzgibbon","given":"Quinn P."},{"family":"Watson","given":"Reg A."},{"family":"Semmens","given":"Jayson M."}],"issued":{"date-parts":[["2017",6,22]]}}}],"schema":"https://github.com/citation-style-language/schema/raw/master/csl-citation.json"} </w:instrText>
      </w:r>
      <w:r w:rsidR="00891930">
        <w:rPr>
          <w:rStyle w:val="None"/>
          <w:rFonts w:ascii="Arial" w:hAnsi="Arial" w:cs="Arial"/>
          <w:color w:val="000000" w:themeColor="text1"/>
        </w:rPr>
        <w:fldChar w:fldCharType="separate"/>
      </w:r>
      <w:r w:rsidR="00891930" w:rsidRPr="00891930">
        <w:rPr>
          <w:rFonts w:ascii="Arial" w:hAnsi="Arial" w:cs="Arial"/>
          <w:szCs w:val="24"/>
          <w:vertAlign w:val="superscript"/>
        </w:rPr>
        <w:t>42–44</w:t>
      </w:r>
      <w:r w:rsidR="00891930">
        <w:rPr>
          <w:rStyle w:val="None"/>
          <w:rFonts w:ascii="Arial" w:hAnsi="Arial" w:cs="Arial"/>
          <w:color w:val="000000" w:themeColor="text1"/>
        </w:rPr>
        <w:fldChar w:fldCharType="end"/>
      </w:r>
      <w:r w:rsidR="004C3E9F">
        <w:rPr>
          <w:rStyle w:val="None"/>
          <w:rFonts w:ascii="Arial" w:hAnsi="Arial" w:cs="Arial"/>
          <w:color w:val="000000" w:themeColor="text1"/>
        </w:rPr>
        <w:t>.</w:t>
      </w:r>
    </w:p>
    <w:p w14:paraId="0A7BC3D2" w14:textId="0B4B144D" w:rsidR="002A770C" w:rsidRPr="00EC25FE" w:rsidRDefault="002A770C" w:rsidP="002A770C">
      <w:pPr>
        <w:pStyle w:val="Body"/>
        <w:rPr>
          <w:rStyle w:val="None"/>
          <w:rFonts w:ascii="Arial" w:hAnsi="Arial" w:cs="Arial"/>
          <w:color w:val="000000" w:themeColor="text1"/>
        </w:rPr>
      </w:pPr>
      <w:r w:rsidRPr="006B6158">
        <w:rPr>
          <w:rStyle w:val="None"/>
          <w:rFonts w:ascii="Arial" w:hAnsi="Arial" w:cs="Arial"/>
          <w:b/>
          <w:bCs/>
          <w:color w:val="000000" w:themeColor="text1"/>
        </w:rPr>
        <w:t>Drilling and extraction</w:t>
      </w:r>
      <w:r w:rsidRPr="00EC25FE">
        <w:rPr>
          <w:rStyle w:val="None"/>
          <w:rFonts w:ascii="Arial" w:hAnsi="Arial" w:cs="Arial"/>
          <w:color w:val="000000" w:themeColor="text1"/>
        </w:rPr>
        <w:t xml:space="preserve"> – </w:t>
      </w:r>
      <w:r w:rsidR="00FC12ED" w:rsidRPr="00EC25FE">
        <w:rPr>
          <w:rStyle w:val="None"/>
          <w:rFonts w:ascii="Arial" w:hAnsi="Arial" w:cs="Arial"/>
          <w:color w:val="000000" w:themeColor="text1"/>
        </w:rPr>
        <w:t>Many MPAs are designated to protect vulnerable and fragile habitats which are often particularly susceptible to sedimentation, smothering and burial, and also to contamination. Drilling for oil and gas creates large quantities of drill spoil and contaminated produced water which can impact large areas of habitat. Examples of habitats at direct risk of oil and gas drilling in the UK MPA network include deep-sea sponge communities, cold water corals and ocean quahog habitat</w:t>
      </w:r>
      <w:r w:rsidR="00274E17" w:rsidRPr="00EC25FE">
        <w:rPr>
          <w:rStyle w:val="None"/>
          <w:rFonts w:ascii="Arial" w:hAnsi="Arial" w:cs="Arial"/>
          <w:color w:val="000000" w:themeColor="text1"/>
        </w:rPr>
        <w:t>. Pollution is a major issue for MPAs and</w:t>
      </w:r>
      <w:r w:rsidR="00F45FA4" w:rsidRPr="00EC25FE">
        <w:rPr>
          <w:rStyle w:val="None"/>
          <w:rFonts w:ascii="Arial" w:hAnsi="Arial" w:cs="Arial"/>
          <w:color w:val="000000" w:themeColor="text1"/>
        </w:rPr>
        <w:t xml:space="preserve"> contamination by persistent pollutants associated with oil and gas (e.g. PAHs)</w:t>
      </w:r>
      <w:r w:rsidR="00274E17" w:rsidRPr="00EC25FE">
        <w:rPr>
          <w:rStyle w:val="None"/>
          <w:rFonts w:ascii="Arial" w:hAnsi="Arial" w:cs="Arial"/>
          <w:color w:val="000000" w:themeColor="text1"/>
        </w:rPr>
        <w:t xml:space="preserve"> is recognised as undermining MPA effectiveness</w:t>
      </w:r>
      <w:r w:rsidR="00F45FA4" w:rsidRPr="00EC25FE">
        <w:rPr>
          <w:rStyle w:val="None"/>
          <w:rFonts w:ascii="Arial" w:hAnsi="Arial" w:cs="Arial"/>
          <w:color w:val="000000" w:themeColor="text1"/>
        </w:rPr>
        <w:t xml:space="preserve"> internationally</w:t>
      </w:r>
      <w:r w:rsidR="00F45FA4" w:rsidRPr="00EC25FE">
        <w:rPr>
          <w:rStyle w:val="None"/>
          <w:rFonts w:ascii="Arial" w:hAnsi="Arial" w:cs="Arial"/>
          <w:color w:val="000000" w:themeColor="text1"/>
        </w:rPr>
        <w:fldChar w:fldCharType="begin"/>
      </w:r>
      <w:r w:rsidR="00891930">
        <w:rPr>
          <w:rStyle w:val="None"/>
          <w:rFonts w:ascii="Arial" w:hAnsi="Arial" w:cs="Arial"/>
          <w:color w:val="000000" w:themeColor="text1"/>
        </w:rPr>
        <w:instrText xml:space="preserve"> ADDIN ZOTERO_ITEM CSL_CITATION {"citationID":"2yKYGT6c","properties":{"formattedCitation":"\\super 45\\nosupersub{}","plainCitation":"45","noteIndex":0},"citationItems":[{"id":1101,"uris":["http://zotero.org/users/10226844/items/4C5J9QJK"],"itemData":{"id":1101,"type":"article-journal","abstract":"The present study is a literature-based analysis investigating occurrence and the possible consequences of polycyclic aromatic hydrocarbons (PAH) in marine protected areas (MPAs) of Latin America and Caribbean. The approach using overlapping of georeferenced MPA polygons with data compiled from peer-reviewed literature, published during the last 15 years, showed 341 records of PAH in 9 countries. PAH was reported to occur within the boundaries of 36 MPAs located in Argentina, Brazil, Colombia, Mexico, Nicaragua and Uruguay. According to quality guidelines, low to moderate impacts are expected in MPAs categorized in different management classes. Considering sediment samples, 13% of the records presented concentrations enough to cause occasional toxicity. Such level of risk was also seen in Ramsar sites and in Amazonian MPAs. In addition, based on concentrations reported in biota, occasional deleterious effects on organisms from Biosphere Reserves might occur. Diagnostic ratios pointed out petrogenic and pyrolytic processes as PAH predominant sources, and were mainly attributed to the proximity to ports, industries and urban areas. MPAs located in the vicinity of impact-generating areas may be under threat and require government attention and action, mainly through implementation of contamination monitoring programs.","container-title":"Environmental Pollution","DOI":"https://doi.org/10.1016/j.envpol.2020.116194","ISSN":"0269-7491","page":"116194","title":"Marine protected areas in Latin America and Caribbean threatened by polycyclic aromatic hydrocarbons","volume":"269","author":[{"family":"Nunes","given":"Beatriz Zachello"},{"family":"Zanardi-Lamardo","given":"Eliete"},{"family":"Choueri","given":"Rodrigo Brasil"},{"family":"Castro","given":"Ítalo Braga"}],"issued":{"date-parts":[["2021"]]}}}],"schema":"https://github.com/citation-style-language/schema/raw/master/csl-citation.json"} </w:instrText>
      </w:r>
      <w:r w:rsidR="00F45FA4" w:rsidRPr="00EC25FE">
        <w:rPr>
          <w:rStyle w:val="None"/>
          <w:rFonts w:ascii="Arial" w:hAnsi="Arial" w:cs="Arial"/>
          <w:color w:val="000000" w:themeColor="text1"/>
        </w:rPr>
        <w:fldChar w:fldCharType="separate"/>
      </w:r>
      <w:r w:rsidR="00891930" w:rsidRPr="00891930">
        <w:rPr>
          <w:rFonts w:ascii="Arial" w:hAnsi="Arial" w:cs="Arial"/>
          <w:szCs w:val="24"/>
          <w:vertAlign w:val="superscript"/>
        </w:rPr>
        <w:t>45</w:t>
      </w:r>
      <w:r w:rsidR="00F45FA4" w:rsidRPr="00EC25FE">
        <w:rPr>
          <w:rStyle w:val="None"/>
          <w:rFonts w:ascii="Arial" w:hAnsi="Arial" w:cs="Arial"/>
          <w:color w:val="000000" w:themeColor="text1"/>
        </w:rPr>
        <w:fldChar w:fldCharType="end"/>
      </w:r>
      <w:r w:rsidR="00274E17" w:rsidRPr="00EC25FE">
        <w:rPr>
          <w:rStyle w:val="None"/>
          <w:rFonts w:ascii="Arial" w:hAnsi="Arial" w:cs="Arial"/>
          <w:color w:val="000000" w:themeColor="text1"/>
        </w:rPr>
        <w:t xml:space="preserve"> but is not well monitored or managed in many of the UKs more industrial MPAs.</w:t>
      </w:r>
      <w:r w:rsidR="00891930">
        <w:rPr>
          <w:rStyle w:val="None"/>
          <w:rFonts w:ascii="Arial" w:hAnsi="Arial" w:cs="Arial"/>
          <w:color w:val="000000" w:themeColor="text1"/>
        </w:rPr>
        <w:t xml:space="preserve"> Oil and gas related contamination can also impact on plankton and larval stages</w:t>
      </w:r>
      <w:r w:rsidR="00891930">
        <w:rPr>
          <w:rStyle w:val="None"/>
          <w:rFonts w:ascii="Arial" w:hAnsi="Arial" w:cs="Arial"/>
          <w:color w:val="000000" w:themeColor="text1"/>
        </w:rPr>
        <w:fldChar w:fldCharType="begin"/>
      </w:r>
      <w:r w:rsidR="00891930">
        <w:rPr>
          <w:rStyle w:val="None"/>
          <w:rFonts w:ascii="Arial" w:hAnsi="Arial" w:cs="Arial"/>
          <w:color w:val="000000" w:themeColor="text1"/>
        </w:rPr>
        <w:instrText xml:space="preserve"> ADDIN ZOTERO_ITEM CSL_CITATION {"citationID":"N57g21cL","properties":{"formattedCitation":"\\super 46,47\\nosupersub{}","plainCitation":"46,47","noteIndex":0},"citationItems":[{"id":48,"uris":["http://zotero.org/users/10226844/items/H35N7KKH"],"itemData":{"id":48,"type":"article-journal","abstract":"Regular discharges of produced water from the oil and gas industry represents the largest direct discharge of effluent into the marine environment worldwide. Organic compound classes typically reported in produced water include saturated hydrocarbons, monoaromatic and polyaromatic hydrocarbons (MAHs, PAHs) as well as oxygenated compounds, such as phenols, acids and ketones. This forms a cocktail of known and suspect toxicants, but limited knowledge is yet available on the sub-lethal toxicity of produced water to cold-water marine fish species. In the present work, we conducted a 4-day exposure of embryos of Atlantic cod (Gadus morhua) and haddock (Melanogrammus aeglefinus) to produced water extracts equivalent to 1:50, 1:500 and 1:5000 times dilutions of raw effluent. No significant reduction in survival or hatching success was observed, however, for cod, hatching was initiated earlier for exposed embryos in a concentration-dependent manner. During recovery, significantly reduced embryonic heart rate was observed for both species. After hatch, larvae subjected to embryonic exposure to produced water extracts were smaller, and displayed signs of cardiotoxicity, jaw and craniofacial deformations. In order to improve risk assessment and regulation of produced water discharges, it is important to identify which produced water components contribute to these effects.","container-title":"Marine Environmental Research","DOI":"10.1016/j.marenvres.2019.05.009","ISSN":"0141-1136","journalAbbreviation":"Marine Environmental Research","page":"81-86","title":"Embryonic exposure to produced water can cause cardiac toxicity and deformations in Atlantic cod (Gadus morhua) and haddock (Melanogrammus aeglefinus) larvae","volume":"148","author":[{"family":"Hansen","given":"Bjørn Henrik"},{"family":"Sørensen","given":"Lisbet"},{"family":"Størseth","given":"Trond R."},{"family":"Nepstad","given":"Raymond"},{"family":"Altin","given":"Dag"},{"family":"Krause","given":"Daniel"},{"family":"Meier","given":"Sonnich"},{"family":"Nordtug","given":"Trond"}],"issued":{"date-parts":[["2019",6,1]]}}},{"id":948,"uris":["http://zotero.org/users/10226844/items/7XS7W7LR"],"itemData":{"id":948,"type":"article-journal","abstract":"Fossil fuel consumption is predicted to dominate energy needs until at least 2040. To make up for reduced production from maturing fields, oil and gas exploration activities on the Norwegian continental shelf have greatly increased over the past several years. Strict emission controls have resulted in a substantial reduction in the release of hazardous chemicals. However, because of the increased exploration the discharges of water-based drill cuttings and muds have increased substantially, temporarily increasing water column sediment loads. The stony coral Lophelia pertusa is the most widely distributed and well-studied of the structure forming cold water corals (CWC) and it thrives in Norwegian waters where many reefs are located in the vicinity of oil platforms or exploration areas. This species provides habitat for a diverse and abundant assemblage of invertebrates and fishes, including commercially valuable species. High sediment loads are known to negatively affect adult corals, but impacts on the early life history stages are unknown. We investigated the effects of a range of drill cutting concentrations (0.5–640ppm) on larvae of L. pertusa at ages five days and 15–20 days. One set of experiments was conducted in static experimental chambers that exposed larvae to decreasing concentrations over time, and the other maintained continuous drill cutting concentrations for the duration of the experiment (24h). Increased sediment load for a duration of 24h caused significant larval mortality, but there was an age-dependent difference in sensitivity of larvae. Younger larvae were significantly more susceptible to lower concentrations of drill cuttings than older larvae, while the older larvae were significantly more affected at higher concentrations. Five day old larvae were affected at treatment concentration 40ppm. The larval cilia became clogged, preventing the larvae from swimming actively and ultimately causing mortality. Larvae of many species use cilia for swimming and feeding, so negative impacts of increased sediment may not be limited to corals.","container-title":"Deep Sea Research Part II: Topical Studies in Oceanography","DOI":"https://doi.org/10.1016/j.dsr2.2016.06.014","ISSN":"0967-0645","page":"454-462","title":"Effects of drill cuttings on larvae of the cold-water coral Lophelia pertusa","volume":"137","author":[{"family":"Järnegren","given":"Johanna"},{"family":"Brooke","given":"Sandra"},{"family":"Jensen","given":"Henrik"}],"issued":{"date-parts":[["2017"]]}}}],"schema":"https://github.com/citation-style-language/schema/raw/master/csl-citation.json"} </w:instrText>
      </w:r>
      <w:r w:rsidR="00891930">
        <w:rPr>
          <w:rStyle w:val="None"/>
          <w:rFonts w:ascii="Arial" w:hAnsi="Arial" w:cs="Arial"/>
          <w:color w:val="000000" w:themeColor="text1"/>
        </w:rPr>
        <w:fldChar w:fldCharType="separate"/>
      </w:r>
      <w:r w:rsidR="00891930" w:rsidRPr="00891930">
        <w:rPr>
          <w:rFonts w:ascii="Arial" w:hAnsi="Arial" w:cs="Arial"/>
          <w:szCs w:val="24"/>
          <w:vertAlign w:val="superscript"/>
        </w:rPr>
        <w:t>46,47</w:t>
      </w:r>
      <w:r w:rsidR="00891930">
        <w:rPr>
          <w:rStyle w:val="None"/>
          <w:rFonts w:ascii="Arial" w:hAnsi="Arial" w:cs="Arial"/>
          <w:color w:val="000000" w:themeColor="text1"/>
        </w:rPr>
        <w:fldChar w:fldCharType="end"/>
      </w:r>
      <w:r w:rsidR="00891930">
        <w:rPr>
          <w:rStyle w:val="None"/>
          <w:rFonts w:ascii="Arial" w:hAnsi="Arial" w:cs="Arial"/>
          <w:color w:val="000000" w:themeColor="text1"/>
        </w:rPr>
        <w:t>.</w:t>
      </w:r>
    </w:p>
    <w:p w14:paraId="532AECF4" w14:textId="441E850A" w:rsidR="002A770C" w:rsidRPr="00EC25FE" w:rsidRDefault="002A770C" w:rsidP="002A770C">
      <w:pPr>
        <w:pStyle w:val="Body"/>
        <w:rPr>
          <w:rStyle w:val="None"/>
          <w:rFonts w:ascii="Arial" w:hAnsi="Arial" w:cs="Arial"/>
          <w:color w:val="000000" w:themeColor="text1"/>
        </w:rPr>
      </w:pPr>
      <w:r w:rsidRPr="006B6158">
        <w:rPr>
          <w:rStyle w:val="None"/>
          <w:rFonts w:ascii="Arial" w:hAnsi="Arial" w:cs="Arial"/>
          <w:b/>
          <w:bCs/>
          <w:color w:val="000000" w:themeColor="text1"/>
        </w:rPr>
        <w:t xml:space="preserve">Decommissioning </w:t>
      </w:r>
      <w:r w:rsidRPr="00EC25FE">
        <w:rPr>
          <w:rStyle w:val="None"/>
          <w:rFonts w:ascii="Arial" w:hAnsi="Arial" w:cs="Arial"/>
          <w:color w:val="000000" w:themeColor="text1"/>
        </w:rPr>
        <w:t>– Decommissioning abandoned oil and gas infrastructure within an MPA also poses risks and challenges</w:t>
      </w:r>
      <w:r w:rsidRPr="00EC25FE">
        <w:rPr>
          <w:rStyle w:val="None"/>
          <w:rFonts w:ascii="Arial" w:hAnsi="Arial" w:cs="Arial"/>
          <w:color w:val="000000" w:themeColor="text1"/>
        </w:rPr>
        <w:fldChar w:fldCharType="begin"/>
      </w:r>
      <w:r w:rsidR="00891930">
        <w:rPr>
          <w:rStyle w:val="None"/>
          <w:rFonts w:ascii="Arial" w:hAnsi="Arial" w:cs="Arial"/>
          <w:color w:val="000000" w:themeColor="text1"/>
        </w:rPr>
        <w:instrText xml:space="preserve"> ADDIN ZOTERO_ITEM CSL_CITATION {"citationID":"q9J6ijTQ","properties":{"formattedCitation":"\\super 48\\nosupersub{}","plainCitation":"48","noteIndex":0},"citationItems":[{"id":171,"uris":["http://zotero.org/users/10226844/items/YWISKU4S"],"itemData":{"id":171,"type":"article-journal","abstract":"Many offshore oil and gas production facilities are nearing the end of their operational life, with decommissioning now becoming a global challenge. The compatibility of decommissioning operations to marine protected areas (MPAs) creates further challenges. The recently-developed DAPSI(W)R(M) problem structuring framework (covering Drivers, Activities, Pressures, State changes, Impacts (on Welfare) and Responses (as Measures)) was applied here to interrogate the complexity of decommissioning oil and gas infrastructure within MPAs, with outputs feeding into the development of a novel database tool for Screening Potential Impacts of Decommissioning Activities (SPIDA). In meeting the current requirements of the marine regulatory regime, SPIDA provides a more streamlined, evidence-based process which can be applied by industry, statutory nature conservation bodies and regulators for identifying and evaluating evidence that supports the implications of decommissioning alternatives on the condition of MPAs. SPIDA has been developed to be adapted for other activities and sectors, including offshore renewables.","container-title":"Marine Pollution Bulletin","DOI":"https://doi.org/10.1016/j.marpolbul.2018.07.077","ISSN":"0025-326X","page":"739-758","title":"Oil and gas infrastructure decommissioning in marine protected areas: System complexity, analysis and challenges","volume":"135","author":[{"family":"Burdon","given":"D."},{"family":"Barnard","given":"S."},{"family":"Boyes","given":"S. J."},{"family":"Elliott","given":"M."}],"issued":{"date-parts":[["2018"]]}}}],"schema":"https://github.com/citation-style-language/schema/raw/master/csl-citation.json"} </w:instrText>
      </w:r>
      <w:r w:rsidRPr="00EC25FE">
        <w:rPr>
          <w:rStyle w:val="None"/>
          <w:rFonts w:ascii="Arial" w:hAnsi="Arial" w:cs="Arial"/>
          <w:color w:val="000000" w:themeColor="text1"/>
        </w:rPr>
        <w:fldChar w:fldCharType="separate"/>
      </w:r>
      <w:r w:rsidR="00891930" w:rsidRPr="00891930">
        <w:rPr>
          <w:rFonts w:ascii="Arial" w:hAnsi="Arial" w:cs="Arial"/>
          <w:szCs w:val="24"/>
          <w:vertAlign w:val="superscript"/>
        </w:rPr>
        <w:t>48</w:t>
      </w:r>
      <w:r w:rsidRPr="00EC25FE">
        <w:rPr>
          <w:rStyle w:val="None"/>
          <w:rFonts w:ascii="Arial" w:hAnsi="Arial" w:cs="Arial"/>
          <w:color w:val="000000" w:themeColor="text1"/>
        </w:rPr>
        <w:fldChar w:fldCharType="end"/>
      </w:r>
      <w:r w:rsidRPr="00EC25FE">
        <w:rPr>
          <w:rStyle w:val="None"/>
          <w:rFonts w:ascii="Arial" w:hAnsi="Arial" w:cs="Arial"/>
          <w:color w:val="000000" w:themeColor="text1"/>
        </w:rPr>
        <w:t xml:space="preserve">. Decommissioning risks releasing long-buried contaminants from surrounding sediments, radioactive substances from pipework and other infrastructure and </w:t>
      </w:r>
      <w:r w:rsidR="00FC12ED" w:rsidRPr="00EC25FE">
        <w:rPr>
          <w:rStyle w:val="None"/>
          <w:rFonts w:ascii="Arial" w:hAnsi="Arial" w:cs="Arial"/>
          <w:color w:val="000000" w:themeColor="text1"/>
        </w:rPr>
        <w:t>modifying already modified habitats once more</w:t>
      </w:r>
      <w:r w:rsidR="00FC12ED" w:rsidRPr="00EC25FE">
        <w:rPr>
          <w:rStyle w:val="None"/>
          <w:rFonts w:ascii="Arial" w:hAnsi="Arial" w:cs="Arial"/>
          <w:color w:val="000000" w:themeColor="text1"/>
        </w:rPr>
        <w:fldChar w:fldCharType="begin"/>
      </w:r>
      <w:r w:rsidR="00891930">
        <w:rPr>
          <w:rStyle w:val="None"/>
          <w:rFonts w:ascii="Arial" w:hAnsi="Arial" w:cs="Arial"/>
          <w:color w:val="000000" w:themeColor="text1"/>
        </w:rPr>
        <w:instrText xml:space="preserve"> ADDIN ZOTERO_ITEM CSL_CITATION {"citationID":"lzJn7EsH","properties":{"formattedCitation":"\\super 49\\nosupersub{}","plainCitation":"49","noteIndex":0},"citationItems":[{"id":573,"uris":["http://zotero.org/users/10226844/items/E3WEUBTI"],"itemData":{"id":573,"type":"article-journal","abstract":"Consideration of whether to completely remove an oil and gas production platform from the seafloor or to leave the submerged jacket as a reef is an imminent decision for California, as a number of offshore platforms in both state and federal waters are in the early stages of decommissioning. Laws require that a platform at the end of its production life be totally removed unless the submerged jacket section continues as a reef under state sponsorship. Consideration of the eventual fate of the populations of fishes and invertebrates beneath platforms has led to global reefing of the jacket portion of platforms instead of removal at the time of decommissioning. The construction and use of artificial reefs are centuries old and global in nature using a great variety of materials. The history that led to the reefing option for platforms begins in the mid-20th century in an effort for general artificial reefs to provide both fishing opportunities and increase fisheries production for a burgeoning U.S. population. The trend toward reefing platforms at end of their lives followed after the oil and gas industry installed thousands of standing platforms in the Gulf of Mexico where they had become popular fishing destinations. The National Fishing Enhancement Act and subsequent National Artificial Reef Plan laid the foundation for Rig-to-Reefs. Reefing platforms in the Gulf of Mexico is a well-established practice that is also applied globally. Deliberation of reefing decommissioned platforms and many years of scientific study beneath California platforms has culminated in a California State law that now allows consideration of the concept. This paper summarizes the history, practices, published science, and available information involved when considering the reefing option. It is hoped that this material will inform the public, policy makers, and regulators about their upcoming decisions.","container-title":"Ocean &amp; Coastal Management","DOI":"10.1016/j.ocecoaman.2018.10.024","ISSN":"0964-5691","journalAbbreviation":"Ocean &amp; Coastal Management","language":"en","page":"274-306","source":"ScienceDirect","title":"Worldwide oil and gas platform decommissioning: A review of practices and reefing options","title-short":"Worldwide oil and gas platform decommissioning","volume":"168","author":[{"family":"Bull","given":"Ann Scarborough"},{"family":"Love","given":"Milton S."}],"issued":{"date-parts":[["2019",2,1]]}}}],"schema":"https://github.com/citation-style-language/schema/raw/master/csl-citation.json"} </w:instrText>
      </w:r>
      <w:r w:rsidR="00FC12ED" w:rsidRPr="00EC25FE">
        <w:rPr>
          <w:rStyle w:val="None"/>
          <w:rFonts w:ascii="Arial" w:hAnsi="Arial" w:cs="Arial"/>
          <w:color w:val="000000" w:themeColor="text1"/>
        </w:rPr>
        <w:fldChar w:fldCharType="separate"/>
      </w:r>
      <w:r w:rsidR="00891930" w:rsidRPr="00891930">
        <w:rPr>
          <w:rFonts w:ascii="Arial" w:hAnsi="Arial" w:cs="Arial"/>
          <w:szCs w:val="24"/>
          <w:vertAlign w:val="superscript"/>
        </w:rPr>
        <w:t>49</w:t>
      </w:r>
      <w:r w:rsidR="00FC12ED" w:rsidRPr="00EC25FE">
        <w:rPr>
          <w:rStyle w:val="None"/>
          <w:rFonts w:ascii="Arial" w:hAnsi="Arial" w:cs="Arial"/>
          <w:color w:val="000000" w:themeColor="text1"/>
        </w:rPr>
        <w:fldChar w:fldCharType="end"/>
      </w:r>
      <w:r w:rsidR="00FC12ED" w:rsidRPr="00EC25FE">
        <w:rPr>
          <w:rStyle w:val="None"/>
          <w:rFonts w:ascii="Arial" w:hAnsi="Arial" w:cs="Arial"/>
          <w:color w:val="000000" w:themeColor="text1"/>
        </w:rPr>
        <w:t>.</w:t>
      </w:r>
      <w:r w:rsidR="00054C7D" w:rsidRPr="00EC25FE">
        <w:rPr>
          <w:rStyle w:val="None"/>
          <w:rFonts w:ascii="Arial" w:hAnsi="Arial" w:cs="Arial"/>
          <w:color w:val="000000" w:themeColor="text1"/>
        </w:rPr>
        <w:t xml:space="preserve"> It is also a noisy process that can take a long time and can add to the noise pollution and disturbance impacting on mobile species.</w:t>
      </w:r>
    </w:p>
    <w:p w14:paraId="36F6C468" w14:textId="77777777" w:rsidR="006B6158" w:rsidRDefault="006B6158" w:rsidP="00650A83">
      <w:pPr>
        <w:pStyle w:val="Body"/>
        <w:rPr>
          <w:rFonts w:ascii="Arial" w:hAnsi="Arial" w:cs="Arial"/>
          <w:color w:val="000000" w:themeColor="text1"/>
        </w:rPr>
      </w:pPr>
      <w:r>
        <w:rPr>
          <w:rFonts w:ascii="Arial" w:hAnsi="Arial" w:cs="Arial"/>
          <w:color w:val="000000" w:themeColor="text1"/>
        </w:rPr>
        <w:t>To illustrate these impacts, some brief examples of impacts on UK MPAs are given below:</w:t>
      </w:r>
    </w:p>
    <w:p w14:paraId="2337A89A" w14:textId="3005F5EF" w:rsidR="00DF7FAF" w:rsidRDefault="00650A83" w:rsidP="00650A83">
      <w:pPr>
        <w:pStyle w:val="Body"/>
        <w:rPr>
          <w:rFonts w:ascii="Arial" w:hAnsi="Arial" w:cs="Arial"/>
          <w:color w:val="000000" w:themeColor="text1"/>
        </w:rPr>
      </w:pPr>
      <w:r w:rsidRPr="006B6158">
        <w:rPr>
          <w:rFonts w:ascii="Arial" w:hAnsi="Arial" w:cs="Arial"/>
          <w:b/>
          <w:bCs/>
          <w:color w:val="000000" w:themeColor="text1"/>
        </w:rPr>
        <w:t xml:space="preserve">The Faroe-Shetland </w:t>
      </w:r>
      <w:r w:rsidR="00E04867" w:rsidRPr="006B6158">
        <w:rPr>
          <w:rFonts w:ascii="Arial" w:hAnsi="Arial" w:cs="Arial"/>
          <w:b/>
          <w:bCs/>
          <w:color w:val="000000" w:themeColor="text1"/>
        </w:rPr>
        <w:t>Channel Nature</w:t>
      </w:r>
      <w:r w:rsidRPr="006B6158">
        <w:rPr>
          <w:rFonts w:ascii="Arial" w:hAnsi="Arial" w:cs="Arial"/>
          <w:b/>
          <w:bCs/>
          <w:color w:val="000000" w:themeColor="text1"/>
        </w:rPr>
        <w:t xml:space="preserve"> Conservation Marine Protected </w:t>
      </w:r>
      <w:r w:rsidR="00421A29" w:rsidRPr="006B6158">
        <w:rPr>
          <w:rFonts w:ascii="Arial" w:hAnsi="Arial" w:cs="Arial"/>
          <w:b/>
          <w:bCs/>
          <w:color w:val="000000" w:themeColor="text1"/>
        </w:rPr>
        <w:t>Area was</w:t>
      </w:r>
      <w:r w:rsidRPr="00EC25FE">
        <w:rPr>
          <w:rFonts w:ascii="Arial" w:hAnsi="Arial" w:cs="Arial"/>
          <w:color w:val="000000" w:themeColor="text1"/>
        </w:rPr>
        <w:t xml:space="preserve"> designated to protect  important boreal ostur type sponge  accumulations and protected cetaceans in 2014 but the site has continued to be explored and exploited for all and gas. A substantial area of seabed is covered in infrastructure, with multiple projects at different stages and benthic diversity was found to increase with distance away from industrial activity</w:t>
      </w:r>
      <w:r w:rsidRPr="00EC25FE">
        <w:rPr>
          <w:rFonts w:ascii="Arial" w:hAnsi="Arial" w:cs="Arial"/>
          <w:color w:val="000000" w:themeColor="text1"/>
        </w:rPr>
        <w:fldChar w:fldCharType="begin"/>
      </w:r>
      <w:r w:rsidR="00891930">
        <w:rPr>
          <w:rFonts w:ascii="Arial" w:hAnsi="Arial" w:cs="Arial"/>
          <w:color w:val="000000" w:themeColor="text1"/>
        </w:rPr>
        <w:instrText xml:space="preserve"> ADDIN ZOTERO_ITEM CSL_CITATION {"citationID":"64dlhh3C","properties":{"formattedCitation":"\\super 50\\nosupersub{}","plainCitation":"50","noteIndex":0},"citationItems":[{"id":45,"uris":["http://zotero.org/users/10226844/items/W5KVAF6C"],"itemData":{"id":45,"type":"chapter","abstract":"Sponges form an important component of benthic ecosystems from shallow littoral to hadal depths. In the deep ocean, beyond the continental shelf, sponges can form high-density fields, constituting important habitats supporting rich benthic communities. Yet these habitats remain relatively unexplored. The oil and gas industry has played an important role in advancing our knowledge of deep-sea environments. Since its inception in the 1960s, offshore oil and gas industry has moved into deeper waters. However, the impacts of these activities on deep-sea sponges and other ecosystems are only starting to become the subject of active research. Throughout the development, operation and closure of an oil or gas field many activities take place, ranging from the seismic exploration of subseafloor geological features to the installation of infrastructure at the seabed to the drilling process itself. These routine activities and accidental releases of hydrocarbons during spills can significantly impact the local marine environment. Each phase of a field development or an accidental oil spill will therefore have different impacts on sponges at community, individual and cellular levels. Legacy issues regarding the future decommissioning of infrastructure and the abandonment of wells are also important environmental management considerations. This chapter reviews our understanding of impacts from hydrocarbon exploration and exploitation activities on deep-sea sponges and the habitats they form. These impacts include those (1) at community level, decreasing the diversity and density of benthic communities associated with deep-sea sponges owing to physical disturbance of the seabed; (2) at individual level, interrupting filtration owing to exposure to increased sedimentation; and (3) at cellular level, decreasing cellular membrane stability owing to exposure to drill muds. However, many potential effects not yet tested in deep-sea sponges but observed in shallow-water sponges or other model organisms should also be taken into account. Furthermore, to the best of our knowledge, no studies have shown impact of oil or dispersed oil on deep-sea sponges. To highlight these significant knowledge gaps, a summary table of potential and known impacts of hydrocarbon extraction and production activities combined with a simple “traffic light” scheme is also provided.","container-title":"Advances in Marine Biology","ISBN":"0065-2881","note":"DOI: 10.1016/bs.amb.2018.01.001","page":"33-60","publisher":"Academic Press","title":"Chapter Two - Potential Impacts of Offshore Oil and Gas Activities on Deep-Sea Sponges and the Habitats They Form","URL":"https://www.sciencedirect.com/science/article/pii/S0065288118300014","volume":"79","author":[{"family":"Vad","given":"Johanne"},{"family":"Kazanidis","given":"Georgios"},{"family":"Henry","given":"Lea-Anne"},{"family":"Jones","given":"Daniel O.B."},{"family":"Tendal","given":"Ole S."},{"family":"Christiansen","given":"Sabine"},{"family":"Henry","given":"Theodore B."},{"family":"Roberts","given":"J. Murray"}],"editor":[{"family":"Sheppard","given":"Charles"}],"issued":{"date-parts":[["2018",1,1]]}}}],"schema":"https://github.com/citation-style-language/schema/raw/master/csl-citation.json"} </w:instrText>
      </w:r>
      <w:r w:rsidRPr="00EC25FE">
        <w:rPr>
          <w:rFonts w:ascii="Arial" w:hAnsi="Arial" w:cs="Arial"/>
          <w:color w:val="000000" w:themeColor="text1"/>
        </w:rPr>
        <w:fldChar w:fldCharType="separate"/>
      </w:r>
      <w:r w:rsidR="00891930" w:rsidRPr="00891930">
        <w:rPr>
          <w:rFonts w:ascii="Arial" w:hAnsi="Arial" w:cs="Arial"/>
          <w:szCs w:val="24"/>
          <w:vertAlign w:val="superscript"/>
        </w:rPr>
        <w:t>50</w:t>
      </w:r>
      <w:r w:rsidRPr="00EC25FE">
        <w:rPr>
          <w:rFonts w:ascii="Arial" w:hAnsi="Arial" w:cs="Arial"/>
          <w:color w:val="000000" w:themeColor="text1"/>
        </w:rPr>
        <w:fldChar w:fldCharType="end"/>
      </w:r>
      <w:r w:rsidRPr="00EC25FE">
        <w:rPr>
          <w:rFonts w:ascii="Arial" w:hAnsi="Arial" w:cs="Arial"/>
          <w:color w:val="000000" w:themeColor="text1"/>
        </w:rPr>
        <w:t xml:space="preserve"> and directly impacted areas are known to take decades (if longer)to recover.  </w:t>
      </w:r>
    </w:p>
    <w:p w14:paraId="7684DC83" w14:textId="681B51D0" w:rsidR="00DF7FAF" w:rsidRPr="00EC25FE" w:rsidRDefault="00DF7FAF" w:rsidP="00DF7FAF">
      <w:pPr>
        <w:pStyle w:val="Body"/>
        <w:rPr>
          <w:rStyle w:val="None"/>
          <w:rFonts w:ascii="Arial" w:eastAsia="Arial" w:hAnsi="Arial" w:cs="Arial"/>
          <w:color w:val="000000" w:themeColor="text1"/>
        </w:rPr>
      </w:pPr>
      <w:r w:rsidRPr="006B6158">
        <w:rPr>
          <w:rStyle w:val="None"/>
          <w:rFonts w:ascii="Arial" w:hAnsi="Arial" w:cs="Arial"/>
          <w:b/>
          <w:bCs/>
          <w:color w:val="000000" w:themeColor="text1"/>
        </w:rPr>
        <w:lastRenderedPageBreak/>
        <w:t>The Dogger Bank</w:t>
      </w:r>
      <w:r w:rsidR="006B6158" w:rsidRPr="006B6158">
        <w:rPr>
          <w:rStyle w:val="None"/>
          <w:rFonts w:ascii="Arial" w:hAnsi="Arial" w:cs="Arial"/>
          <w:b/>
          <w:bCs/>
          <w:color w:val="000000" w:themeColor="text1"/>
        </w:rPr>
        <w:t xml:space="preserve"> Special Area of Conservation</w:t>
      </w:r>
      <w:r>
        <w:rPr>
          <w:rStyle w:val="None"/>
          <w:rFonts w:ascii="Arial" w:hAnsi="Arial" w:cs="Arial"/>
          <w:color w:val="000000" w:themeColor="text1"/>
        </w:rPr>
        <w:t xml:space="preserve"> is another example of where the designated feature has been impacted by offshore oil and gas developments. </w:t>
      </w:r>
      <w:r w:rsidRPr="00EC25FE">
        <w:rPr>
          <w:rStyle w:val="None"/>
          <w:rFonts w:ascii="Arial" w:hAnsi="Arial" w:cs="Arial"/>
          <w:color w:val="000000" w:themeColor="text1"/>
        </w:rPr>
        <w:t>In 2022 new regulations were approved to protect Dogger Bank and three other sites from mobile fishing gear</w:t>
      </w:r>
      <w:r w:rsidRPr="00EC25FE">
        <w:rPr>
          <w:rStyle w:val="None"/>
          <w:rFonts w:ascii="Arial" w:hAnsi="Arial" w:cs="Arial"/>
          <w:color w:val="000000" w:themeColor="text1"/>
        </w:rPr>
        <w:fldChar w:fldCharType="begin"/>
      </w:r>
      <w:r w:rsidR="00891930">
        <w:rPr>
          <w:rStyle w:val="None"/>
          <w:rFonts w:ascii="Arial" w:hAnsi="Arial" w:cs="Arial"/>
          <w:color w:val="000000" w:themeColor="text1"/>
        </w:rPr>
        <w:instrText xml:space="preserve"> ADDIN ZOTERO_ITEM CSL_CITATION {"citationID":"lLt0QznN","properties":{"formattedCitation":"\\super 51\\nosupersub{}","plainCitation":"51","noteIndex":0},"citationItems":[{"id":863,"uris":["http://zotero.org/users/10226844/items/3M94M3MU"],"itemData":{"id":863,"type":"webpage","genre":"Statutory Guidance","title":"The Dogger Bank Special Area of Conservation (Specified Area) Bottom Towed Fishing Gear Byelaw 2022","URL":"https://www.gov.uk/government/publications/the-dogger-bank-special-area-of-conservation-specified-area-bottom-towed-fishing-gear-byelaw-2022","author":[{"literal":"Marine Management Organisation"}],"issued":{"date-parts":[["2022"]]}}}],"schema":"https://github.com/citation-style-language/schema/raw/master/csl-citation.json"} </w:instrText>
      </w:r>
      <w:r w:rsidRPr="00EC25FE">
        <w:rPr>
          <w:rStyle w:val="None"/>
          <w:rFonts w:ascii="Arial" w:hAnsi="Arial" w:cs="Arial"/>
          <w:color w:val="000000" w:themeColor="text1"/>
        </w:rPr>
        <w:fldChar w:fldCharType="separate"/>
      </w:r>
      <w:r w:rsidR="00891930" w:rsidRPr="00891930">
        <w:rPr>
          <w:rFonts w:ascii="Arial" w:hAnsi="Arial" w:cs="Arial"/>
          <w:szCs w:val="24"/>
          <w:vertAlign w:val="superscript"/>
        </w:rPr>
        <w:t>51</w:t>
      </w:r>
      <w:r w:rsidRPr="00EC25FE">
        <w:rPr>
          <w:rStyle w:val="None"/>
          <w:rFonts w:ascii="Arial" w:hAnsi="Arial" w:cs="Arial"/>
          <w:color w:val="000000" w:themeColor="text1"/>
        </w:rPr>
        <w:fldChar w:fldCharType="end"/>
      </w:r>
      <w:r w:rsidRPr="00EC25FE">
        <w:rPr>
          <w:rStyle w:val="None"/>
          <w:rFonts w:ascii="Arial" w:hAnsi="Arial" w:cs="Arial"/>
          <w:color w:val="000000" w:themeColor="text1"/>
        </w:rPr>
        <w:t xml:space="preserve">. </w:t>
      </w:r>
    </w:p>
    <w:p w14:paraId="620C906A" w14:textId="1FBD0D19" w:rsidR="00DF7FAF" w:rsidRPr="00EC25FE" w:rsidRDefault="00DF7FAF" w:rsidP="00DF7FAF">
      <w:pPr>
        <w:pStyle w:val="Body"/>
        <w:rPr>
          <w:rStyle w:val="None"/>
          <w:rFonts w:ascii="Arial" w:eastAsia="Arial" w:hAnsi="Arial" w:cs="Arial"/>
          <w:color w:val="000000" w:themeColor="text1"/>
        </w:rPr>
      </w:pPr>
      <w:r w:rsidRPr="006B6158">
        <w:rPr>
          <w:rStyle w:val="None"/>
          <w:rFonts w:ascii="Arial" w:hAnsi="Arial" w:cs="Arial"/>
          <w:b/>
          <w:bCs/>
          <w:color w:val="000000" w:themeColor="text1"/>
        </w:rPr>
        <w:t>The Southern North Sea Special Area of Conservation</w:t>
      </w:r>
      <w:r w:rsidRPr="00EC25FE">
        <w:rPr>
          <w:rStyle w:val="None"/>
          <w:rFonts w:ascii="Arial" w:hAnsi="Arial" w:cs="Arial"/>
          <w:color w:val="000000" w:themeColor="text1"/>
        </w:rPr>
        <w:t xml:space="preserve"> overlaps with the Dogger Bank SAC and its primary function is to protect harbour porpoise, with the conservation objective to “maintain site integrity”.</w:t>
      </w:r>
      <w:r>
        <w:rPr>
          <w:rStyle w:val="None"/>
          <w:rFonts w:ascii="Arial" w:hAnsi="Arial" w:cs="Arial"/>
          <w:color w:val="000000" w:themeColor="text1"/>
        </w:rPr>
        <w:t xml:space="preserve"> </w:t>
      </w:r>
      <w:r w:rsidRPr="00EC25FE">
        <w:rPr>
          <w:rStyle w:val="None"/>
          <w:rFonts w:ascii="Arial" w:hAnsi="Arial" w:cs="Arial"/>
          <w:color w:val="000000" w:themeColor="text1"/>
        </w:rPr>
        <w:t>The impact of new oil and gas licensing on harbour porpoise SACs is really important to highlight. Harbour porpoises are vulnerable to a wide range of the impacts associated with offshore oil and gas and the objectives of the network of harbour porpoise SACs is to protect the areas that have been identified as the most important for the UK’s populations of this species</w:t>
      </w:r>
      <w:r w:rsidRPr="00EC25FE">
        <w:rPr>
          <w:rStyle w:val="None"/>
          <w:rFonts w:ascii="Arial" w:hAnsi="Arial" w:cs="Arial"/>
          <w:color w:val="000000" w:themeColor="text1"/>
        </w:rPr>
        <w:fldChar w:fldCharType="begin"/>
      </w:r>
      <w:r w:rsidR="00891930">
        <w:rPr>
          <w:rStyle w:val="None"/>
          <w:rFonts w:ascii="Arial" w:hAnsi="Arial" w:cs="Arial"/>
          <w:color w:val="000000" w:themeColor="text1"/>
        </w:rPr>
        <w:instrText xml:space="preserve"> ADDIN ZOTERO_ITEM CSL_CITATION {"citationID":"Vc2z3dK1","properties":{"formattedCitation":"\\super 52\\nosupersub{}","plainCitation":"52","noteIndex":0},"citationItems":[{"id":149,"uris":["http://zotero.org/users/10226844/items/T7S72RQY"],"itemData":{"id":149,"type":"report","title":"Southern North Sea MPA – Relevant Documentation &amp; Conservation Advice 2019","URL":"https://hub.jncc.gov.uk/assets/206f2222-5c2b-4312-99ba-d59dfd1dec1d#SouthernNorthSea-conservation-advice.pdf","author":[{"literal":"JNCC"}],"issued":{"date-parts":[["2019"]]}}}],"schema":"https://github.com/citation-style-language/schema/raw/master/csl-citation.json"} </w:instrText>
      </w:r>
      <w:r w:rsidRPr="00EC25FE">
        <w:rPr>
          <w:rStyle w:val="None"/>
          <w:rFonts w:ascii="Arial" w:hAnsi="Arial" w:cs="Arial"/>
          <w:color w:val="000000" w:themeColor="text1"/>
        </w:rPr>
        <w:fldChar w:fldCharType="separate"/>
      </w:r>
      <w:r w:rsidR="00891930" w:rsidRPr="00891930">
        <w:rPr>
          <w:rFonts w:ascii="Arial" w:hAnsi="Arial" w:cs="Arial"/>
          <w:szCs w:val="24"/>
          <w:vertAlign w:val="superscript"/>
        </w:rPr>
        <w:t>52</w:t>
      </w:r>
      <w:r w:rsidRPr="00EC25FE">
        <w:rPr>
          <w:rStyle w:val="None"/>
          <w:rFonts w:ascii="Arial" w:hAnsi="Arial" w:cs="Arial"/>
          <w:color w:val="000000" w:themeColor="text1"/>
        </w:rPr>
        <w:fldChar w:fldCharType="end"/>
      </w:r>
      <w:r w:rsidRPr="00EC25FE">
        <w:rPr>
          <w:rStyle w:val="None"/>
          <w:rFonts w:ascii="Arial" w:hAnsi="Arial" w:cs="Arial"/>
          <w:color w:val="000000" w:themeColor="text1"/>
        </w:rPr>
        <w:t>.</w:t>
      </w:r>
    </w:p>
    <w:p w14:paraId="54D97C09" w14:textId="2B22D4D3" w:rsidR="004F5D9C" w:rsidRDefault="00DF7FAF" w:rsidP="00DF7FAF">
      <w:pPr>
        <w:pStyle w:val="Body"/>
        <w:rPr>
          <w:rStyle w:val="None"/>
          <w:rFonts w:ascii="Arial" w:hAnsi="Arial" w:cs="Arial"/>
          <w:color w:val="000000" w:themeColor="text1"/>
        </w:rPr>
      </w:pPr>
      <w:r w:rsidRPr="00EC25FE">
        <w:rPr>
          <w:rStyle w:val="None"/>
          <w:rFonts w:ascii="Arial" w:hAnsi="Arial" w:cs="Arial"/>
          <w:color w:val="000000" w:themeColor="text1"/>
        </w:rPr>
        <w:t>Permitting new offshore developments in or adjacent to these areas put the priority feature of these designations at risk from acute and long-term disturbance, additional risk of catastrophic pollution and long-term additional pressure from the endemic and operation pollution associated with offshore oil and gas. The increased contribution of greenhouse gases and associated sea temperature increases are having impacts on the harbour porpoises’ ecosystems leading to declines in the availability of their preferred prey</w:t>
      </w:r>
      <w:r w:rsidRPr="00EC25FE">
        <w:rPr>
          <w:rStyle w:val="None"/>
          <w:rFonts w:ascii="Arial" w:hAnsi="Arial" w:cs="Arial"/>
          <w:color w:val="000000" w:themeColor="text1"/>
        </w:rPr>
        <w:fldChar w:fldCharType="begin"/>
      </w:r>
      <w:r w:rsidR="00891930">
        <w:rPr>
          <w:rStyle w:val="None"/>
          <w:rFonts w:ascii="Arial" w:hAnsi="Arial" w:cs="Arial"/>
          <w:color w:val="000000" w:themeColor="text1"/>
        </w:rPr>
        <w:instrText xml:space="preserve"> ADDIN ZOTERO_ITEM CSL_CITATION {"citationID":"09FR2wU2","properties":{"formattedCitation":"\\super 53\\nosupersub{}","plainCitation":"53","noteIndex":0},"citationItems":[{"id":824,"uris":["http://zotero.org/users/10226844/items/KNFDHW6U"],"itemData":{"id":824,"type":"article-journal","container-title":"Biology letters","ISSN":"1744-9561","issue":"2","journalAbbreviation":"Biology letters","note":"publisher: The Royal Society London","page":"185-188","title":"Linking sandeel consumption and the likelihood of starvation in harbour porpoises in the Scottish North Sea: could climate change mean more starving porpoises?","volume":"3","author":[{"family":"MacLeod","given":"Colin D"},{"family":"Santos","given":"M Begoña"},{"family":"Reid","given":"Robert J"},{"family":"Scott","given":"Beth E"},{"family":"Pierce","given":"Graham J"}],"issued":{"date-parts":[["2007"]]}}}],"schema":"https://github.com/citation-style-language/schema/raw/master/csl-citation.json"} </w:instrText>
      </w:r>
      <w:r w:rsidRPr="00EC25FE">
        <w:rPr>
          <w:rStyle w:val="None"/>
          <w:rFonts w:ascii="Arial" w:hAnsi="Arial" w:cs="Arial"/>
          <w:color w:val="000000" w:themeColor="text1"/>
        </w:rPr>
        <w:fldChar w:fldCharType="separate"/>
      </w:r>
      <w:r w:rsidR="00891930" w:rsidRPr="00891930">
        <w:rPr>
          <w:rFonts w:ascii="Arial" w:hAnsi="Arial" w:cs="Arial"/>
          <w:szCs w:val="24"/>
          <w:vertAlign w:val="superscript"/>
        </w:rPr>
        <w:t>53</w:t>
      </w:r>
      <w:r w:rsidRPr="00EC25FE">
        <w:rPr>
          <w:rStyle w:val="None"/>
          <w:rFonts w:ascii="Arial" w:hAnsi="Arial" w:cs="Arial"/>
          <w:color w:val="000000" w:themeColor="text1"/>
        </w:rPr>
        <w:fldChar w:fldCharType="end"/>
      </w:r>
      <w:r w:rsidRPr="00EC25FE">
        <w:rPr>
          <w:rStyle w:val="None"/>
          <w:rFonts w:ascii="Arial" w:hAnsi="Arial" w:cs="Arial"/>
          <w:color w:val="000000" w:themeColor="text1"/>
        </w:rPr>
        <w:t xml:space="preserve"> and putting this species under increased risk of starvation, disease and poor reproductive outcomes</w:t>
      </w:r>
      <w:r w:rsidRPr="00EC25FE">
        <w:rPr>
          <w:rStyle w:val="None"/>
          <w:rFonts w:ascii="Arial" w:hAnsi="Arial" w:cs="Arial"/>
          <w:color w:val="000000" w:themeColor="text1"/>
        </w:rPr>
        <w:fldChar w:fldCharType="begin"/>
      </w:r>
      <w:r w:rsidR="00891930">
        <w:rPr>
          <w:rStyle w:val="None"/>
          <w:rFonts w:ascii="Arial" w:hAnsi="Arial" w:cs="Arial"/>
          <w:color w:val="000000" w:themeColor="text1"/>
        </w:rPr>
        <w:instrText xml:space="preserve"> ADDIN ZOTERO_ITEM CSL_CITATION {"citationID":"UkNaINWp","properties":{"formattedCitation":"\\super 54\\nosupersub{}","plainCitation":"54","noteIndex":0},"citationItems":[{"id":154,"uris":["http://zotero.org/users/10226844/items/QP4F3U6K"],"itemData":{"id":154,"type":"article-journal","abstract":"An area in the central North Sea was surveyed in November 2011 in order to estimate the abundance and density of harbour porpoises (Phocoena phocoena). A total of 2833 km of pre-determined trackline were acoustically surveyed, of which 28% included visual effort. The poor sighting conditions during the survey limited visual effort and demonstrated the advantage of using acoustic techniques for studying harbour porpoise in winter months. Absolute abundance and density estimates were calculated from acoustic encounter rates using estimates of probability of detection and mean group size. The density of harbour porpoises in the west of the survey area was almost double that in the east, with UK waters to the south-west of the Dogger Bank having the highest density of the area surveyed. The overall acoustic encounter rate was higher than most other surveys in the North Sea. The mean density across the survey area of 0.63 (95% CI 0.27–1.52) individuals km−2 and distribution of porpoises was similar to that documented in the summer suggesting that high abundance of harbour porpoises in the west of the North Sea is not confined to summer months. This information is particularly relevant given plans for the construction of a large offshore wind farm on the UK section of the Dogger Bank; the resulting impacts, including acoustic disturbance from pile driving, will potentially affect substantial numbers of harbour porpoises.","container-title":"Journal of the Marine Biological Association of the United Kingdom","DOI":"10.1017/S0025315416000783","ISSN":"1469-7769","issue":"7","page":"1455-1465","title":"Harbour porpoise (Phocoena phocoena) presence, abundance and distribution over the Dogger Bank, North Sea, in winter","volume":"97","author":[{"family":"Cucknell","given":"A.-C."},{"family":"Boisseau","given":"O."},{"family":"Leaper","given":"R."},{"family":"McLanaghan","given":"R."},{"family":"Moscrop","given":"A."}],"issued":{"date-parts":[["2017"]]}}}],"schema":"https://github.com/citation-style-language/schema/raw/master/csl-citation.json"} </w:instrText>
      </w:r>
      <w:r w:rsidRPr="00EC25FE">
        <w:rPr>
          <w:rStyle w:val="None"/>
          <w:rFonts w:ascii="Arial" w:hAnsi="Arial" w:cs="Arial"/>
          <w:color w:val="000000" w:themeColor="text1"/>
        </w:rPr>
        <w:fldChar w:fldCharType="separate"/>
      </w:r>
      <w:r w:rsidR="00891930" w:rsidRPr="00891930">
        <w:rPr>
          <w:rFonts w:ascii="Arial" w:hAnsi="Arial" w:cs="Arial"/>
          <w:szCs w:val="24"/>
          <w:vertAlign w:val="superscript"/>
        </w:rPr>
        <w:t>54</w:t>
      </w:r>
      <w:r w:rsidRPr="00EC25FE">
        <w:rPr>
          <w:rStyle w:val="None"/>
          <w:rFonts w:ascii="Arial" w:hAnsi="Arial" w:cs="Arial"/>
          <w:color w:val="000000" w:themeColor="text1"/>
        </w:rPr>
        <w:fldChar w:fldCharType="end"/>
      </w:r>
      <w:r w:rsidRPr="00EC25FE">
        <w:rPr>
          <w:rStyle w:val="None"/>
          <w:rFonts w:ascii="Arial" w:hAnsi="Arial" w:cs="Arial"/>
          <w:color w:val="000000" w:themeColor="text1"/>
        </w:rPr>
        <w:t>.</w:t>
      </w:r>
    </w:p>
    <w:p w14:paraId="3D6F1ADC" w14:textId="77777777" w:rsidR="00891930" w:rsidRPr="00891930" w:rsidRDefault="00891930" w:rsidP="00891930">
      <w:pPr>
        <w:pStyle w:val="Body"/>
        <w:rPr>
          <w:rStyle w:val="None"/>
          <w:rFonts w:ascii="Arial" w:hAnsi="Arial" w:cs="Arial"/>
          <w:b/>
          <w:bCs/>
          <w:color w:val="000000" w:themeColor="text1"/>
        </w:rPr>
      </w:pPr>
      <w:r w:rsidRPr="00891930">
        <w:rPr>
          <w:rStyle w:val="None"/>
          <w:rFonts w:ascii="Arial" w:hAnsi="Arial" w:cs="Arial"/>
          <w:b/>
          <w:bCs/>
          <w:color w:val="000000" w:themeColor="text1"/>
        </w:rPr>
        <w:t>Highly Protected Marine Areas</w:t>
      </w:r>
    </w:p>
    <w:p w14:paraId="6E7DBA26" w14:textId="10D1030F" w:rsidR="004F5D9C" w:rsidRPr="00EC25FE" w:rsidRDefault="004F5D9C" w:rsidP="00891930">
      <w:pPr>
        <w:pStyle w:val="Body"/>
        <w:rPr>
          <w:rFonts w:ascii="Arial" w:hAnsi="Arial" w:cs="Arial"/>
          <w:color w:val="000000" w:themeColor="text1"/>
        </w:rPr>
      </w:pPr>
      <w:r>
        <w:rPr>
          <w:rFonts w:ascii="Arial" w:hAnsi="Arial" w:cs="Arial"/>
          <w:color w:val="000000" w:themeColor="text1"/>
        </w:rPr>
        <w:t xml:space="preserve">Of even greater concern for the future of the MPA network is the idea that new Highly Protected Marine Areas, flagship conservation sites and vital for proper marine ecosystem recovery, will not be properly protected from offshore oil and gas activities. </w:t>
      </w:r>
      <w:r w:rsidRPr="00EC25FE">
        <w:rPr>
          <w:rFonts w:ascii="Arial" w:hAnsi="Arial" w:cs="Arial"/>
          <w:color w:val="000000" w:themeColor="text1"/>
        </w:rPr>
        <w:t>For example, the Inner Silver Pit South candidate Highly Protected Marine Area</w:t>
      </w:r>
      <w:r w:rsidRPr="00EC25FE">
        <w:rPr>
          <w:rFonts w:ascii="Arial" w:hAnsi="Arial" w:cs="Arial"/>
          <w:color w:val="000000" w:themeColor="text1"/>
        </w:rPr>
        <w:fldChar w:fldCharType="begin"/>
      </w:r>
      <w:r w:rsidR="00891930">
        <w:rPr>
          <w:rFonts w:ascii="Arial" w:hAnsi="Arial" w:cs="Arial"/>
          <w:color w:val="000000" w:themeColor="text1"/>
        </w:rPr>
        <w:instrText xml:space="preserve"> ADDIN ZOTERO_ITEM CSL_CITATION {"citationID":"51LVDpWC","properties":{"formattedCitation":"\\super 55\\nosupersub{}","plainCitation":"55","noteIndex":0},"citationItems":[{"id":195,"uris":["http://zotero.org/users/10226844/items/G47BNTDV"],"itemData":{"id":195,"type":"report","genre":"Consultation Document","title":"Inner Silver Pit South: Consultation factsheet for candidate Highly Protected Marine Area (HPMA).","URL":"https://consult.defra.gov.uk/hpma/consultation-on-highly-protected-marine-areas/supporting_documents/","author":[{"literal":"DEFRA"}],"issued":{"date-parts":[["2022"]]}}}],"schema":"https://github.com/citation-style-language/schema/raw/master/csl-citation.json"} </w:instrText>
      </w:r>
      <w:r w:rsidRPr="00EC25FE">
        <w:rPr>
          <w:rFonts w:ascii="Arial" w:hAnsi="Arial" w:cs="Arial"/>
          <w:color w:val="000000" w:themeColor="text1"/>
        </w:rPr>
        <w:fldChar w:fldCharType="separate"/>
      </w:r>
      <w:r w:rsidR="00891930" w:rsidRPr="00891930">
        <w:rPr>
          <w:rFonts w:ascii="Arial" w:hAnsi="Arial" w:cs="Arial"/>
          <w:szCs w:val="24"/>
          <w:vertAlign w:val="superscript"/>
        </w:rPr>
        <w:t>55</w:t>
      </w:r>
      <w:r w:rsidRPr="00EC25FE">
        <w:rPr>
          <w:rFonts w:ascii="Arial" w:hAnsi="Arial" w:cs="Arial"/>
          <w:color w:val="000000" w:themeColor="text1"/>
        </w:rPr>
        <w:fldChar w:fldCharType="end"/>
      </w:r>
      <w:r w:rsidRPr="00EC25FE">
        <w:rPr>
          <w:rFonts w:ascii="Arial" w:hAnsi="Arial" w:cs="Arial"/>
          <w:color w:val="000000" w:themeColor="text1"/>
        </w:rPr>
        <w:t xml:space="preserve"> proposed to protect blue mussel reefs, ross worm reefs and important foraging areas for seals, cetaceans and seabirds</w:t>
      </w:r>
      <w:r w:rsidRPr="00EC25FE">
        <w:rPr>
          <w:rFonts w:ascii="Arial" w:hAnsi="Arial" w:cs="Arial"/>
          <w:color w:val="000000" w:themeColor="text1"/>
        </w:rPr>
        <w:fldChar w:fldCharType="begin"/>
      </w:r>
      <w:r w:rsidR="00891930">
        <w:rPr>
          <w:rFonts w:ascii="Arial" w:hAnsi="Arial" w:cs="Arial"/>
          <w:color w:val="000000" w:themeColor="text1"/>
        </w:rPr>
        <w:instrText xml:space="preserve"> ADDIN ZOTERO_ITEM CSL_CITATION {"citationID":"XK6RWQkf","properties":{"formattedCitation":"\\super 55\\nosupersub{}","plainCitation":"55","noteIndex":0},"citationItems":[{"id":195,"uris":["http://zotero.org/users/10226844/items/G47BNTDV"],"itemData":{"id":195,"type":"report","genre":"Consultation Document","title":"Inner Silver Pit South: Consultation factsheet for candidate Highly Protected Marine Area (HPMA).","URL":"https://consult.defra.gov.uk/hpma/consultation-on-highly-protected-marine-areas/supporting_documents/","author":[{"literal":"DEFRA"}],"issued":{"date-parts":[["2022"]]}}}],"schema":"https://github.com/citation-style-language/schema/raw/master/csl-citation.json"} </w:instrText>
      </w:r>
      <w:r w:rsidRPr="00EC25FE">
        <w:rPr>
          <w:rFonts w:ascii="Arial" w:hAnsi="Arial" w:cs="Arial"/>
          <w:color w:val="000000" w:themeColor="text1"/>
        </w:rPr>
        <w:fldChar w:fldCharType="separate"/>
      </w:r>
      <w:r w:rsidR="00891930" w:rsidRPr="00891930">
        <w:rPr>
          <w:rFonts w:ascii="Arial" w:hAnsi="Arial" w:cs="Arial"/>
          <w:szCs w:val="24"/>
          <w:vertAlign w:val="superscript"/>
        </w:rPr>
        <w:t>55</w:t>
      </w:r>
      <w:r w:rsidRPr="00EC25FE">
        <w:rPr>
          <w:rFonts w:ascii="Arial" w:hAnsi="Arial" w:cs="Arial"/>
          <w:color w:val="000000" w:themeColor="text1"/>
        </w:rPr>
        <w:fldChar w:fldCharType="end"/>
      </w:r>
      <w:r w:rsidRPr="00EC25FE">
        <w:rPr>
          <w:rFonts w:ascii="Arial" w:hAnsi="Arial" w:cs="Arial"/>
          <w:color w:val="000000" w:themeColor="text1"/>
        </w:rPr>
        <w:t xml:space="preserve"> is surrounded by new licensing blocks, with a concession to exclude the outline of the marine protected area from any proposal</w:t>
      </w:r>
      <w:r w:rsidRPr="00EC25FE">
        <w:rPr>
          <w:rFonts w:ascii="Arial" w:hAnsi="Arial" w:cs="Arial"/>
          <w:color w:val="000000" w:themeColor="text1"/>
        </w:rPr>
        <w:fldChar w:fldCharType="begin"/>
      </w:r>
      <w:r w:rsidR="00891930">
        <w:rPr>
          <w:rFonts w:ascii="Arial" w:hAnsi="Arial" w:cs="Arial"/>
          <w:color w:val="000000" w:themeColor="text1"/>
        </w:rPr>
        <w:instrText xml:space="preserve"> ADDIN ZOTERO_ITEM CSL_CITATION {"citationID":"Uctx99Jb","properties":{"formattedCitation":"\\super 56\\nosupersub{}","plainCitation":"56","noteIndex":0},"citationItems":[{"id":923,"uris":["http://zotero.org/users/10226844/items/5BDFT59X"],"itemData":{"id":923,"type":"webpage","title":"Offshore Petroleum Licensing Rounds","URL":"https://www.nstauthority.co.uk/licensing-consents/licensing-rounds/offshore-petroleum-licensing-rounds/#tabs","author":[{"literal":"North Sea Transition Authority (NSTA)."}],"issued":{"date-parts":[["2022"]]}}}],"schema":"https://github.com/citation-style-language/schema/raw/master/csl-citation.json"} </w:instrText>
      </w:r>
      <w:r w:rsidRPr="00EC25FE">
        <w:rPr>
          <w:rFonts w:ascii="Arial" w:hAnsi="Arial" w:cs="Arial"/>
          <w:color w:val="000000" w:themeColor="text1"/>
        </w:rPr>
        <w:fldChar w:fldCharType="separate"/>
      </w:r>
      <w:r w:rsidR="00891930" w:rsidRPr="00891930">
        <w:rPr>
          <w:rFonts w:ascii="Arial" w:hAnsi="Arial" w:cs="Arial"/>
          <w:szCs w:val="24"/>
          <w:vertAlign w:val="superscript"/>
        </w:rPr>
        <w:t>56</w:t>
      </w:r>
      <w:r w:rsidRPr="00EC25FE">
        <w:rPr>
          <w:rFonts w:ascii="Arial" w:hAnsi="Arial" w:cs="Arial"/>
          <w:color w:val="000000" w:themeColor="text1"/>
        </w:rPr>
        <w:fldChar w:fldCharType="end"/>
      </w:r>
      <w:r w:rsidRPr="00EC25FE">
        <w:rPr>
          <w:rFonts w:ascii="Arial" w:hAnsi="Arial" w:cs="Arial"/>
          <w:color w:val="000000" w:themeColor="text1"/>
        </w:rPr>
        <w:t>. To locate one of the UK’s flagship marine protection sites amid the pollution, habitat loss and disturbance of new and existing offshore oil and gas developments, which could be in operation for decades to come, risks undermining the concept of HPMAs completely.</w:t>
      </w:r>
    </w:p>
    <w:p w14:paraId="685B31F2" w14:textId="77777777" w:rsidR="004F5D9C" w:rsidRPr="00EC25FE" w:rsidRDefault="004F5D9C" w:rsidP="004F5D9C">
      <w:pPr>
        <w:pStyle w:val="Body"/>
        <w:rPr>
          <w:rStyle w:val="None"/>
          <w:rFonts w:ascii="Arial" w:eastAsia="Arial" w:hAnsi="Arial" w:cs="Arial"/>
          <w:color w:val="000000" w:themeColor="text1"/>
        </w:rPr>
      </w:pPr>
      <w:r w:rsidRPr="00EC25FE">
        <w:rPr>
          <w:rStyle w:val="None"/>
          <w:rFonts w:ascii="Arial" w:hAnsi="Arial" w:cs="Arial"/>
          <w:color w:val="000000" w:themeColor="text1"/>
        </w:rPr>
        <w:t>“Inner Silver Pit South was primarily identified for its regionally important biodiversity, which includes a wide range of seabed dwelling organisms as well as nineteen mobile species including commercially important fish species, marine mammals and seabirds…The area is important in the key life cycle stages of a high number of species, including those of commercial importance such as cod, mackerel, herring, plaice, sole and whiting. These species provide foraging for seals, cetaceans and seabirds, therefore protecting and recovering these habitats has the potential to have wider ecosystem benefits.</w:t>
      </w:r>
    </w:p>
    <w:p w14:paraId="0D9811B8" w14:textId="305F095D" w:rsidR="004F5D9C" w:rsidRPr="00EC25FE" w:rsidRDefault="004F5D9C" w:rsidP="004F5D9C">
      <w:pPr>
        <w:pStyle w:val="Body"/>
        <w:spacing w:after="0" w:line="240" w:lineRule="auto"/>
        <w:rPr>
          <w:rStyle w:val="None"/>
          <w:rFonts w:ascii="Arial" w:eastAsia="Arial" w:hAnsi="Arial" w:cs="Arial"/>
          <w:color w:val="000000" w:themeColor="text1"/>
        </w:rPr>
      </w:pPr>
      <w:r w:rsidRPr="00EC25FE">
        <w:rPr>
          <w:rStyle w:val="None"/>
          <w:rFonts w:ascii="Arial" w:hAnsi="Arial" w:cs="Arial"/>
          <w:color w:val="000000" w:themeColor="text1"/>
        </w:rPr>
        <w:t xml:space="preserve">The proposed conservation objective for all pilot HPMAs, including Inner Silver Pit South is: </w:t>
      </w:r>
    </w:p>
    <w:p w14:paraId="1DEC7C8A" w14:textId="4B236B3A" w:rsidR="004F5D9C" w:rsidRPr="00EC25FE" w:rsidRDefault="004F5D9C" w:rsidP="004F5D9C">
      <w:pPr>
        <w:pStyle w:val="Body"/>
        <w:rPr>
          <w:rStyle w:val="None"/>
          <w:rFonts w:ascii="Arial" w:eastAsia="Arial" w:hAnsi="Arial" w:cs="Arial"/>
          <w:color w:val="000000" w:themeColor="text1"/>
        </w:rPr>
      </w:pPr>
      <w:r w:rsidRPr="00EC25FE">
        <w:rPr>
          <w:rStyle w:val="None"/>
          <w:rFonts w:ascii="Arial" w:hAnsi="Arial" w:cs="Arial"/>
          <w:i/>
          <w:iCs/>
          <w:color w:val="000000" w:themeColor="text1"/>
        </w:rPr>
        <w:t>“To achieve full natural recovery of the structure and functions, features, qualities and composition of characteristic biological communities present within HPMAs and prevent further degradation and damage to the marine ecosystem subject to natural change.”</w:t>
      </w:r>
      <w:r>
        <w:rPr>
          <w:rStyle w:val="None"/>
          <w:rFonts w:ascii="Arial" w:hAnsi="Arial" w:cs="Arial"/>
          <w:i/>
          <w:iCs/>
          <w:color w:val="000000" w:themeColor="text1"/>
        </w:rPr>
        <w:fldChar w:fldCharType="begin"/>
      </w:r>
      <w:r w:rsidR="00891930">
        <w:rPr>
          <w:rStyle w:val="None"/>
          <w:rFonts w:ascii="Arial" w:hAnsi="Arial" w:cs="Arial"/>
          <w:i/>
          <w:iCs/>
          <w:color w:val="000000" w:themeColor="text1"/>
        </w:rPr>
        <w:instrText xml:space="preserve"> ADDIN ZOTERO_ITEM CSL_CITATION {"citationID":"AlDS2iXt","properties":{"formattedCitation":"\\super 55\\nosupersub{}","plainCitation":"55","noteIndex":0},"citationItems":[{"id":195,"uris":["http://zotero.org/users/10226844/items/G47BNTDV"],"itemData":{"id":195,"type":"report","genre":"Consultation Document","title":"Inner Silver Pit South: Consultation factsheet for candidate Highly Protected Marine Area (HPMA).","URL":"https://consult.defra.gov.uk/hpma/consultation-on-highly-protected-marine-areas/supporting_documents/","author":[{"literal":"DEFRA"}],"issued":{"date-parts":[["2022"]]}}}],"schema":"https://github.com/citation-style-language/schema/raw/master/csl-citation.json"} </w:instrText>
      </w:r>
      <w:r>
        <w:rPr>
          <w:rStyle w:val="None"/>
          <w:rFonts w:ascii="Arial" w:hAnsi="Arial" w:cs="Arial"/>
          <w:i/>
          <w:iCs/>
          <w:color w:val="000000" w:themeColor="text1"/>
        </w:rPr>
        <w:fldChar w:fldCharType="separate"/>
      </w:r>
      <w:r w:rsidR="00891930" w:rsidRPr="00891930">
        <w:rPr>
          <w:rFonts w:ascii="Arial" w:hAnsi="Arial" w:cs="Arial"/>
          <w:szCs w:val="24"/>
          <w:vertAlign w:val="superscript"/>
        </w:rPr>
        <w:t>55</w:t>
      </w:r>
      <w:r>
        <w:rPr>
          <w:rStyle w:val="None"/>
          <w:rFonts w:ascii="Arial" w:hAnsi="Arial" w:cs="Arial"/>
          <w:i/>
          <w:iCs/>
          <w:color w:val="000000" w:themeColor="text1"/>
        </w:rPr>
        <w:fldChar w:fldCharType="end"/>
      </w:r>
    </w:p>
    <w:p w14:paraId="1472728F" w14:textId="1E7A955F" w:rsidR="004F5D9C" w:rsidRDefault="004F5D9C" w:rsidP="004F5D9C">
      <w:pPr>
        <w:pStyle w:val="Body"/>
        <w:rPr>
          <w:rStyle w:val="None"/>
          <w:rFonts w:ascii="Arial" w:hAnsi="Arial" w:cs="Arial"/>
          <w:color w:val="000000" w:themeColor="text1"/>
        </w:rPr>
      </w:pPr>
      <w:r>
        <w:rPr>
          <w:rStyle w:val="None"/>
          <w:rFonts w:ascii="Arial" w:hAnsi="Arial" w:cs="Arial"/>
          <w:color w:val="000000" w:themeColor="text1"/>
          <w:lang w:val="de-DE"/>
        </w:rPr>
        <w:t>Oi</w:t>
      </w:r>
      <w:r w:rsidRPr="00EC25FE">
        <w:rPr>
          <w:rStyle w:val="None"/>
          <w:rFonts w:ascii="Arial" w:hAnsi="Arial" w:cs="Arial"/>
          <w:color w:val="000000" w:themeColor="text1"/>
        </w:rPr>
        <w:t>l and gas</w:t>
      </w:r>
      <w:r>
        <w:rPr>
          <w:rStyle w:val="None"/>
          <w:rFonts w:ascii="Arial" w:hAnsi="Arial" w:cs="Arial"/>
          <w:color w:val="000000" w:themeColor="text1"/>
        </w:rPr>
        <w:t xml:space="preserve"> developments</w:t>
      </w:r>
      <w:r w:rsidRPr="00EC25FE">
        <w:rPr>
          <w:rStyle w:val="None"/>
          <w:rFonts w:ascii="Arial" w:hAnsi="Arial" w:cs="Arial"/>
          <w:color w:val="000000" w:themeColor="text1"/>
        </w:rPr>
        <w:t xml:space="preserve"> can</w:t>
      </w:r>
      <w:r>
        <w:rPr>
          <w:rStyle w:val="None"/>
          <w:rFonts w:ascii="Arial" w:hAnsi="Arial" w:cs="Arial"/>
          <w:color w:val="000000" w:themeColor="text1"/>
        </w:rPr>
        <w:t xml:space="preserve"> have serious</w:t>
      </w:r>
      <w:r w:rsidRPr="00EC25FE">
        <w:rPr>
          <w:rStyle w:val="None"/>
          <w:rFonts w:ascii="Arial" w:hAnsi="Arial" w:cs="Arial"/>
          <w:color w:val="000000" w:themeColor="text1"/>
        </w:rPr>
        <w:t xml:space="preserve"> impact</w:t>
      </w:r>
      <w:r>
        <w:rPr>
          <w:rStyle w:val="None"/>
          <w:rFonts w:ascii="Arial" w:hAnsi="Arial" w:cs="Arial"/>
          <w:color w:val="000000" w:themeColor="text1"/>
        </w:rPr>
        <w:t>s</w:t>
      </w:r>
      <w:r w:rsidRPr="00EC25FE">
        <w:rPr>
          <w:rStyle w:val="None"/>
          <w:rFonts w:ascii="Arial" w:hAnsi="Arial" w:cs="Arial"/>
          <w:color w:val="000000" w:themeColor="text1"/>
        </w:rPr>
        <w:t xml:space="preserve"> on marine mammals and fish species and this, supposedly one of the most highly protected marine areas in the UK could have oil and gas developments directly alongside.</w:t>
      </w:r>
    </w:p>
    <w:p w14:paraId="4BC3DDEA" w14:textId="0241D5F6" w:rsidR="00AE3F71" w:rsidRPr="00AE3F71" w:rsidRDefault="00AE3F71" w:rsidP="00AE3F71">
      <w:pPr>
        <w:rPr>
          <w:rFonts w:ascii="Arial" w:hAnsi="Arial" w:cs="Arial"/>
          <w:b/>
          <w:bCs/>
          <w:color w:val="000000" w:themeColor="text1"/>
        </w:rPr>
      </w:pPr>
      <w:r w:rsidRPr="00AE3F71">
        <w:rPr>
          <w:rFonts w:ascii="Arial" w:hAnsi="Arial" w:cs="Arial"/>
          <w:b/>
          <w:bCs/>
          <w:color w:val="000000" w:themeColor="text1"/>
        </w:rPr>
        <w:t>Impacts on restoration and rewilding projects.</w:t>
      </w:r>
    </w:p>
    <w:p w14:paraId="10504212" w14:textId="3DE7C2F9" w:rsidR="00AE3F71" w:rsidRDefault="00AE3F71" w:rsidP="00AE3F71">
      <w:pPr>
        <w:rPr>
          <w:rFonts w:ascii="Arial" w:hAnsi="Arial" w:cs="Arial"/>
          <w:color w:val="000000" w:themeColor="text1"/>
        </w:rPr>
      </w:pPr>
      <w:r w:rsidRPr="00EC25FE">
        <w:rPr>
          <w:rFonts w:ascii="Arial" w:hAnsi="Arial" w:cs="Arial"/>
          <w:color w:val="000000" w:themeColor="text1"/>
        </w:rPr>
        <w:lastRenderedPageBreak/>
        <w:t>A related risk is the impact of oil and gas development on marine and coastal habitat restoration projects. Expensive and high-profile projects around the UK coast are seeing biodiverse and potentially carbon-storing habitats like seagrass meadows</w:t>
      </w:r>
      <w:r w:rsidRPr="00EC25FE">
        <w:rPr>
          <w:rFonts w:ascii="Arial" w:hAnsi="Arial" w:cs="Arial"/>
          <w:color w:val="000000" w:themeColor="text1"/>
        </w:rPr>
        <w:fldChar w:fldCharType="begin"/>
      </w:r>
      <w:r w:rsidR="00FE65C6">
        <w:rPr>
          <w:rFonts w:ascii="Arial" w:hAnsi="Arial" w:cs="Arial"/>
          <w:color w:val="000000" w:themeColor="text1"/>
        </w:rPr>
        <w:instrText xml:space="preserve"> ADDIN ZOTERO_ITEM CSL_CITATION {"citationID":"YKbCHZV1","properties":{"formattedCitation":"\\super 57\\nosupersub{}","plainCitation":"57","noteIndex":0},"citationItems":[{"id":214,"uris":["http://zotero.org/users/10226844/items/BW6SQGMZ"],"itemData":{"id":214,"type":"paper-conference","ISBN":"0-900881-90-9","publisher":"Zoological Society of London","title":"Seagrass Restoration Handbook: UK and Ireland","author":[{"family":"Gamble","given":"Celine"},{"family":"Glover","given":"Azra"},{"family":"Debney","given":"Alison"},{"family":"Bertelli","given":"Chiara"},{"family":"Green","given":"Ben"},{"family":"Hendy","given":"Ian"},{"family":"Lilley","given":"Richard"},{"family":"Nuuttila","given":"Hanna"},{"family":"Potouroglou","given":"Maria"},{"family":"Ragazzola","given":"Federica"}],"issued":{"date-parts":[["2021"]]}}}],"schema":"https://github.com/citation-style-language/schema/raw/master/csl-citation.json"} </w:instrText>
      </w:r>
      <w:r w:rsidRPr="00EC25FE">
        <w:rPr>
          <w:rFonts w:ascii="Arial" w:hAnsi="Arial" w:cs="Arial"/>
          <w:color w:val="000000" w:themeColor="text1"/>
        </w:rPr>
        <w:fldChar w:fldCharType="separate"/>
      </w:r>
      <w:r w:rsidR="00FE65C6" w:rsidRPr="00FE65C6">
        <w:rPr>
          <w:rFonts w:ascii="Arial" w:hAnsi="Arial" w:cs="Arial"/>
          <w:szCs w:val="24"/>
          <w:vertAlign w:val="superscript"/>
        </w:rPr>
        <w:t>57</w:t>
      </w:r>
      <w:r w:rsidRPr="00EC25FE">
        <w:rPr>
          <w:rFonts w:ascii="Arial" w:hAnsi="Arial" w:cs="Arial"/>
          <w:color w:val="000000" w:themeColor="text1"/>
        </w:rPr>
        <w:fldChar w:fldCharType="end"/>
      </w:r>
      <w:r w:rsidRPr="00EC25FE">
        <w:rPr>
          <w:rFonts w:ascii="Arial" w:hAnsi="Arial" w:cs="Arial"/>
          <w:color w:val="000000" w:themeColor="text1"/>
        </w:rPr>
        <w:t xml:space="preserve"> and oyster reefs</w:t>
      </w:r>
      <w:r w:rsidRPr="00EC25FE">
        <w:rPr>
          <w:rFonts w:ascii="Arial" w:hAnsi="Arial" w:cs="Arial"/>
          <w:color w:val="000000" w:themeColor="text1"/>
        </w:rPr>
        <w:fldChar w:fldCharType="begin"/>
      </w:r>
      <w:r w:rsidR="00FE65C6">
        <w:rPr>
          <w:rFonts w:ascii="Arial" w:hAnsi="Arial" w:cs="Arial"/>
          <w:color w:val="000000" w:themeColor="text1"/>
        </w:rPr>
        <w:instrText xml:space="preserve"> ADDIN ZOTERO_ITEM CSL_CITATION {"citationID":"XWyNsgDL","properties":{"formattedCitation":"\\super 58\\nosupersub{}","plainCitation":"58","noteIndex":0},"citationItems":[{"id":211,"uris":["http://zotero.org/users/10226844/items/G4I88I48"],"itemData":{"id":211,"type":"article-journal","container-title":"Proceedings of the Royal Society B: Biological Sciences","ISSN":"0962-8452","issue":"1859","journalAbbreviation":"Proceedings of the Royal Society B: Biological Sciences","note":"publisher: The Royal Society","page":"20170891","title":"Oyster reefs as carbon sources and sinks","volume":"284","author":[{"family":"Fodrie","given":"F Joel"},{"family":"Rodriguez","given":"Antonio B"},{"family":"Gittman","given":"Rachel K"},{"family":"Grabowski","given":"Jonathan H"},{"family":"Lindquist","given":"Niels L"},{"family":"Peterson","given":"Charles H"},{"family":"Piehler","given":"Michael F"},{"family":"Ridge","given":"Justin T"}],"issued":{"date-parts":[["2017"]]}}}],"schema":"https://github.com/citation-style-language/schema/raw/master/csl-citation.json"} </w:instrText>
      </w:r>
      <w:r w:rsidRPr="00EC25FE">
        <w:rPr>
          <w:rFonts w:ascii="Arial" w:hAnsi="Arial" w:cs="Arial"/>
          <w:color w:val="000000" w:themeColor="text1"/>
        </w:rPr>
        <w:fldChar w:fldCharType="separate"/>
      </w:r>
      <w:r w:rsidR="00FE65C6" w:rsidRPr="00FE65C6">
        <w:rPr>
          <w:rFonts w:ascii="Arial" w:hAnsi="Arial" w:cs="Arial"/>
          <w:szCs w:val="24"/>
          <w:vertAlign w:val="superscript"/>
        </w:rPr>
        <w:t>58</w:t>
      </w:r>
      <w:r w:rsidRPr="00EC25FE">
        <w:rPr>
          <w:rFonts w:ascii="Arial" w:hAnsi="Arial" w:cs="Arial"/>
          <w:color w:val="000000" w:themeColor="text1"/>
        </w:rPr>
        <w:fldChar w:fldCharType="end"/>
      </w:r>
      <w:r w:rsidRPr="00EC25FE">
        <w:rPr>
          <w:rFonts w:ascii="Arial" w:hAnsi="Arial" w:cs="Arial"/>
          <w:color w:val="000000" w:themeColor="text1"/>
        </w:rPr>
        <w:t xml:space="preserve"> being restored after decades of decline</w:t>
      </w:r>
      <w:r w:rsidRPr="00EC25FE">
        <w:rPr>
          <w:rFonts w:ascii="Arial" w:hAnsi="Arial" w:cs="Arial"/>
          <w:color w:val="000000" w:themeColor="text1"/>
        </w:rPr>
        <w:fldChar w:fldCharType="begin"/>
      </w:r>
      <w:r w:rsidR="00FE65C6">
        <w:rPr>
          <w:rFonts w:ascii="Arial" w:hAnsi="Arial" w:cs="Arial"/>
          <w:color w:val="000000" w:themeColor="text1"/>
        </w:rPr>
        <w:instrText xml:space="preserve"> ADDIN ZOTERO_ITEM CSL_CITATION {"citationID":"Vvdn1IiC","properties":{"formattedCitation":"\\super 59\\nosupersub{}","plainCitation":"59","noteIndex":0},"citationItems":[{"id":32,"uris":["http://zotero.org/users/10226844/items/UQ3J5EHG"],"itemData":{"id":32,"type":"article-journal","abstract":"The spatial extent of seagrass is poorly mapped, and knowledge of historical loss is limited. Here, we collated empirical and qualitative data using systematic review methods to provide unique analysis on seagrass occurrence and loss in the United Kingdom. We document 8,493 ha of recently mapped seagrass in the United Kingdom since 1998. This equates to an estimated 0.9 Mt of carbon, which, in the current carbon market represents about £22 million. Using simple models to estimate seagrass declines triangulated against habitat suitability models, we provide evidence of catastrophic seagrass loss; at least 44% of United Kingdom’s seagrasses have been lost since 1936, 39% since the 1980’s. However, losses over longer time spans may be as high as 92%. Based on these estimates, historical seagrass meadows could have stored 11.5 Mt of carbon and supported approximately 400 million fish. Our results demonstrate the vast scale of losses and highlight the opportunities to restore seagrass to support a range of ecosystems services.","container-title":"Frontiers in Plant Science","ISSN":"1664-462X","journalAbbreviation":"Frontiers in Plant Science","title":"Historical Analysis Exposes Catastrophic Seagrass Loss for the United Kingdom","URL":"https://www.frontiersin.org/article/10.3389/fpls.2021.629962","volume":"12","author":[{"family":"Green","given":"Alix E."},{"family":"Unsworth","given":"Richard K. F."},{"family":"Chadwick","given":"Michael A."},{"family":"Jones","given":"Peter J. S."}],"issued":{"date-parts":[["2021"]]}}}],"schema":"https://github.com/citation-style-language/schema/raw/master/csl-citation.json"} </w:instrText>
      </w:r>
      <w:r w:rsidRPr="00EC25FE">
        <w:rPr>
          <w:rFonts w:ascii="Arial" w:hAnsi="Arial" w:cs="Arial"/>
          <w:color w:val="000000" w:themeColor="text1"/>
        </w:rPr>
        <w:fldChar w:fldCharType="separate"/>
      </w:r>
      <w:r w:rsidR="00FE65C6" w:rsidRPr="00FE65C6">
        <w:rPr>
          <w:rFonts w:ascii="Arial" w:hAnsi="Arial" w:cs="Arial"/>
          <w:szCs w:val="24"/>
          <w:vertAlign w:val="superscript"/>
        </w:rPr>
        <w:t>59</w:t>
      </w:r>
      <w:r w:rsidRPr="00EC25FE">
        <w:rPr>
          <w:rFonts w:ascii="Arial" w:hAnsi="Arial" w:cs="Arial"/>
          <w:color w:val="000000" w:themeColor="text1"/>
        </w:rPr>
        <w:fldChar w:fldCharType="end"/>
      </w:r>
      <w:r w:rsidRPr="00EC25FE">
        <w:rPr>
          <w:rFonts w:ascii="Arial" w:hAnsi="Arial" w:cs="Arial"/>
          <w:color w:val="000000" w:themeColor="text1"/>
        </w:rPr>
        <w:t>. Most projects are coastal and are therefore at most risk from oil and gas infrastructure where it comes to shore and from catastrophic oil spills. However, with domestic and international commitments for habitat restoration it is likely that active restoration will become more common in Marine Protected Areas</w:t>
      </w:r>
      <w:r>
        <w:rPr>
          <w:rFonts w:ascii="Arial" w:hAnsi="Arial" w:cs="Arial"/>
          <w:color w:val="000000" w:themeColor="text1"/>
        </w:rPr>
        <w:t>.</w:t>
      </w:r>
    </w:p>
    <w:p w14:paraId="22743414" w14:textId="77777777" w:rsidR="00830F29" w:rsidRDefault="00830F29" w:rsidP="00E04867">
      <w:pPr>
        <w:pStyle w:val="Body"/>
        <w:rPr>
          <w:rStyle w:val="None"/>
          <w:rFonts w:ascii="Arial" w:eastAsia="Arial" w:hAnsi="Arial" w:cs="Arial"/>
          <w:color w:val="000000" w:themeColor="text1"/>
        </w:rPr>
      </w:pPr>
    </w:p>
    <w:p w14:paraId="46E17178" w14:textId="77777777" w:rsidR="00830F29" w:rsidRPr="00830F29" w:rsidRDefault="00830F29" w:rsidP="00E04867">
      <w:pPr>
        <w:pStyle w:val="Body"/>
        <w:rPr>
          <w:rStyle w:val="None"/>
          <w:rFonts w:ascii="Arial" w:eastAsia="Arial" w:hAnsi="Arial" w:cs="Arial"/>
          <w:b/>
          <w:bCs/>
          <w:color w:val="000000" w:themeColor="text1"/>
        </w:rPr>
      </w:pPr>
      <w:r w:rsidRPr="00830F29">
        <w:rPr>
          <w:rStyle w:val="None"/>
          <w:rFonts w:ascii="Arial" w:eastAsia="Arial" w:hAnsi="Arial" w:cs="Arial"/>
          <w:b/>
          <w:bCs/>
          <w:color w:val="000000" w:themeColor="text1"/>
        </w:rPr>
        <w:t>Co-location of Marine Protected Areas and offshore energy</w:t>
      </w:r>
    </w:p>
    <w:p w14:paraId="4A141FC9" w14:textId="7811CABC" w:rsidR="00830F29" w:rsidRPr="00EC25FE" w:rsidRDefault="00830F29" w:rsidP="00830F29">
      <w:pPr>
        <w:rPr>
          <w:rFonts w:ascii="Arial" w:hAnsi="Arial" w:cs="Arial"/>
          <w:color w:val="000000" w:themeColor="text1"/>
        </w:rPr>
      </w:pPr>
      <w:r w:rsidRPr="004D2A21">
        <w:rPr>
          <w:rFonts w:ascii="Arial" w:hAnsi="Arial" w:cs="Arial"/>
          <w:color w:val="000000" w:themeColor="text1"/>
        </w:rPr>
        <w:t>Whilst co-location of wind farms and marine protected areas has been widely discussed and approaches studied</w:t>
      </w:r>
      <w:r w:rsidRPr="00EC25FE">
        <w:rPr>
          <w:rStyle w:val="None"/>
          <w:rFonts w:ascii="Arial" w:hAnsi="Arial" w:cs="Arial"/>
          <w:color w:val="000000" w:themeColor="text1"/>
          <w:shd w:val="clear" w:color="auto" w:fill="FFFF00"/>
        </w:rPr>
        <w:fldChar w:fldCharType="begin"/>
      </w:r>
      <w:r w:rsidR="00FE65C6">
        <w:rPr>
          <w:rStyle w:val="None"/>
          <w:rFonts w:ascii="Arial" w:hAnsi="Arial" w:cs="Arial"/>
          <w:color w:val="000000" w:themeColor="text1"/>
          <w:shd w:val="clear" w:color="auto" w:fill="FFFF00"/>
        </w:rPr>
        <w:instrText xml:space="preserve"> ADDIN ZOTERO_ITEM CSL_CITATION {"citationID":"1VgyUf5K","properties":{"formattedCitation":"\\super 60\\uc0\\u8211{}63\\nosupersub{}","plainCitation":"60–63","noteIndex":0},"citationItems":[{"id":86,"uris":["http://zotero.org/users/10226844/items/87VFG5E7"],"itemData":{"id":86,"type":"article-journal","abstract":"As offshore windfarm (OWF) construction in the UK is progressing rapidly, monitoring of the economic and ecological effects of these developments is urgently needed. This is to enable both spatial planning and where necessary mitigation in an increasingly crowded marine environment. One approach to mitigation is co-location of OWFs and marine protected areas (MPAs). This systematic review has the objective to inform this co-location proposal and identify areas requiring further research. A limited number of studies addressing marine renewable energy structures and related artificial structures in coastal waters were found. The results of these studies display a change in species assemblages at artificial structures in comparison to naturally occurring habitats. An increase in hard substrata associated species, especially benthic bivalves, crustaceans and reef associated fish and a decrease in algae abundance were the dominant trends. Assemblages associated with complex concrete structures revealed greater similarity to natural hard substrata compared to those around steel structures. To consider marine renewable energy sites, especially large scale OWFs as MPAs, the dissimilar nature of assemblages on the structures themselves to natural communities should be considered. However positive effects were recorded on the abundance of commercially important crustacean species. This suggests potential for incorporation of OWFs as no fishing, or restricted activity zones within a wider MPA to aid fisheries augmentation. The limited available evidence highlights a requirement for significant further research involving long term monitoring at a variety of sites to better inform management options.","container-title":"Marine Policy","DOI":"https://doi.org/10.1016/j.marpol.2013.09.002","ISSN":"0308-597X","page":"301-309","title":"The potential of offshore windfarms to act as marine protected areas – A systematic review of current evidence","volume":"45","author":[{"family":"Ashley","given":"M. C."},{"family":"Mangi","given":"S. C."},{"family":"Rodwell","given":"L. D."}],"issued":{"date-parts":[["2014"]]}}},{"id":924,"uris":["http://zotero.org/users/10226844/items/IDT5N9FC"],"itemData":{"id":924,"type":"chapter","container-title":"Offshore Energy and Marine Spatial Planning","ISBN":"1-315-66687-1","page":"246-259","publisher":"Routledge","title":"Co-locating offshore wind farms and marine protected areas: A United Kingdom perspective","author":[{"family":"Ashley","given":"Matthew"},{"family":"Austen","given":"Melanie"},{"family":"Rodwell","given":"Lynda"},{"family":"Mangi","given":"Stephen C"}],"issued":{"date-parts":[["2018"]]}}},{"id":925,"uris":["http://zotero.org/users/10226844/items/4YU8EZYY"],"itemData":{"id":925,"type":"article-journal","abstract":"Worldwide demand for energy is growing and predicted to increase by up to three times by 2050. Renewable energy will play a vital role in meeting this demand whilst maintaining global climate change targets. Around the British Isles, development of wind farms has entered Round three, with large, high capacity wind parks being planned to enhance energy security and achieve 2020 renewable energy targets. Such developments place additional pressure on existing sea space and may result in conflicts with other marine activities and users. Co-location of certain activities, marine protected areas, aquaculture and commercial fishing in particular, has therefore been proposed as an option to ease demands on space. Using the UK guided by EU and regional policy, as a case study, following the criteria-based planning system, co-location is legally feasible. Crucially, co-location options will depend on site specific characteristics and site management plans. The biology, ecology and hydrology of the site as well as consideration of important commercial and economic factors will be determining factors of success. For marine protected areas compatibility with conservation objectives for the site will be fundamental. Where possible, it is suggested that activities suitable for co-location will develop in tandem with renewable energy projects. The importance of developing joint projects in this manner is particularly true for aquaculture projects to ensure tenure security and commercial viability. Adaptive management will be a basis for evolution of the concept and practice of co-location. Pilot projects and continued monitoring will be essential in shaping the future of co-location of activities. As the Marine Management Organisation continues the development of marine plans for the English inshore and offshore waters, a study into potential solutions for resolving sea use conflicts is timely. This paper therefore provides a concise overview of the current regulation affecting co-location of key marine activities within wind farm zones and provides suggestions on how co-location projects can be adopted and taken forward, using the UK as a case study.","container-title":"Marine Policy","DOI":"https://doi.org/10.1016/j.marpol.2013.06.002","ISSN":"0308-597X","page":"254-261","title":"Co-location of activities and designations: A means of solving or creating problems in marine spatial planning?","volume":"43","author":[{"family":"Christie","given":"N."},{"family":"Smyth","given":"K."},{"family":"Barnes","given":"R."},{"family":"Elliott","given":"M."}],"issued":{"date-parts":[["2014"]]}}},{"id":1100,"uris":["http://zotero.org/users/10226844/items/M947XANQ"],"itemData":{"id":1100,"type":"article-journal","abstract":"The question whether coexistence of marine renewable energy (MRE) projects and marine protected areas (MPAs) is a common spatial policy in Europe and how a number of factors can affect it, has been addressed by empirical research undertaken in eleven European marine areas. Policy drivers and objectives that are assumed to affect coexistence, such as the fulfillment of conservation objectives and the prioritization of other competing marine uses, were scored by experts and predictions were crosschecked with state practice. While in most areas MRE-MPA coexistence is not prohibited by law, practice indicates resistance towards it. Furthermore expert judgment demonstrated that a number of additional factors, such as the lack of suitable space for MRE projects and the uncertainty about the extent of damage by MRE to the MPA, might influence the intentions of the two major parties involved (i.e. the MRE developer and the MPA authority) to pursue or avoid coexistence. Based on these findings, the interactions of these two players are further interpreted, their policy implications are discussed, while the need towards efficient, fair and acceptable MRE-MPA coexistence is highlighted.","container-title":"Energy Policy","DOI":"https://doi.org/10.1016/j.enpol.2016.07.018","ISSN":"0301-4215","page":"391-399","title":"Coexistence dilemmas in European marine spatial planning practices. The case of marine renewables and marine protected areas","volume":"97","author":[{"family":"Kyriazi","given":"Zacharoula"},{"family":"Maes","given":"Frank"},{"family":"Degraer","given":"Steven"}],"issued":{"date-parts":[["2016"]]}}}],"schema":"https://github.com/citation-style-language/schema/raw/master/csl-citation.json"} </w:instrText>
      </w:r>
      <w:r w:rsidRPr="00EC25FE">
        <w:rPr>
          <w:rStyle w:val="None"/>
          <w:rFonts w:ascii="Arial" w:hAnsi="Arial" w:cs="Arial"/>
          <w:color w:val="000000" w:themeColor="text1"/>
          <w:shd w:val="clear" w:color="auto" w:fill="FFFF00"/>
        </w:rPr>
        <w:fldChar w:fldCharType="separate"/>
      </w:r>
      <w:r w:rsidR="00FE65C6" w:rsidRPr="00FE65C6">
        <w:rPr>
          <w:rFonts w:ascii="Arial" w:hAnsi="Arial" w:cs="Arial"/>
          <w:szCs w:val="24"/>
          <w:vertAlign w:val="superscript"/>
        </w:rPr>
        <w:t>60–63</w:t>
      </w:r>
      <w:r w:rsidRPr="00EC25FE">
        <w:rPr>
          <w:rStyle w:val="None"/>
          <w:rFonts w:ascii="Arial" w:hAnsi="Arial" w:cs="Arial"/>
          <w:color w:val="000000" w:themeColor="text1"/>
          <w:shd w:val="clear" w:color="auto" w:fill="FFFF00"/>
        </w:rPr>
        <w:fldChar w:fldCharType="end"/>
      </w:r>
      <w:r w:rsidRPr="004D2A21">
        <w:rPr>
          <w:rFonts w:ascii="Arial" w:hAnsi="Arial" w:cs="Arial"/>
          <w:color w:val="000000" w:themeColor="text1"/>
        </w:rPr>
        <w:t>, the idea that offshore oil and gas installations could act as de facto MPAs has many flaws, not least the high levels of chemical and noise pollution they create. The IUCN Guidelines</w:t>
      </w:r>
      <w:r w:rsidRPr="00EC25FE">
        <w:rPr>
          <w:rStyle w:val="None"/>
          <w:rFonts w:ascii="Arial" w:hAnsi="Arial" w:cs="Arial"/>
          <w:color w:val="000000" w:themeColor="text1"/>
          <w:shd w:val="clear" w:color="auto" w:fill="FFFF00"/>
        </w:rPr>
        <w:fldChar w:fldCharType="begin"/>
      </w:r>
      <w:r>
        <w:rPr>
          <w:rStyle w:val="None"/>
          <w:rFonts w:ascii="Arial" w:hAnsi="Arial" w:cs="Arial"/>
          <w:color w:val="000000" w:themeColor="text1"/>
          <w:shd w:val="clear" w:color="auto" w:fill="FFFF00"/>
        </w:rPr>
        <w:instrText xml:space="preserve"> ADDIN ZOTERO_ITEM CSL_CITATION {"citationID":"ARxOgqm2","properties":{"formattedCitation":"\\super 11\\nosupersub{}","plainCitation":"11","noteIndex":0},"citationItems":[{"id":194,"uris":["http://zotero.org/users/10226844/items/7X2NIP83"],"itemData":{"id":194,"type":"book","event-place":"Gland, Switzerland","publisher":"IUCN","publisher-place":"Gland, Switzerland","title":"Guidelines for applying the IUCN protected area management categories to marine protected areas.","editor":[{"literal":"Day, J."},{"literal":"Dudley, N."},{"literal":"Hockings, M."},{"literal":"Holmes, G."},{"literal":"Laffoley, D."},{"literal":"Stolton, S."},{"literal":"Wells, S."},{"literal":"Wenzel, L."}]}}],"schema":"https://github.com/citation-style-language/schema/raw/master/csl-citation.json"} </w:instrText>
      </w:r>
      <w:r w:rsidRPr="00EC25FE">
        <w:rPr>
          <w:rStyle w:val="None"/>
          <w:rFonts w:ascii="Arial" w:hAnsi="Arial" w:cs="Arial"/>
          <w:color w:val="000000" w:themeColor="text1"/>
          <w:shd w:val="clear" w:color="auto" w:fill="FFFF00"/>
        </w:rPr>
        <w:fldChar w:fldCharType="separate"/>
      </w:r>
      <w:r w:rsidRPr="00EC25FE">
        <w:rPr>
          <w:rFonts w:ascii="Arial" w:hAnsi="Arial" w:cs="Arial"/>
          <w:szCs w:val="24"/>
          <w:vertAlign w:val="superscript"/>
        </w:rPr>
        <w:t>11</w:t>
      </w:r>
      <w:r w:rsidRPr="00EC25FE">
        <w:rPr>
          <w:rStyle w:val="None"/>
          <w:rFonts w:ascii="Arial" w:hAnsi="Arial" w:cs="Arial"/>
          <w:color w:val="000000" w:themeColor="text1"/>
          <w:shd w:val="clear" w:color="auto" w:fill="FFFF00"/>
        </w:rPr>
        <w:fldChar w:fldCharType="end"/>
      </w:r>
      <w:r w:rsidRPr="004D2A21">
        <w:rPr>
          <w:rFonts w:ascii="Arial" w:hAnsi="Arial" w:cs="Arial"/>
          <w:color w:val="000000" w:themeColor="text1"/>
        </w:rPr>
        <w:t xml:space="preserve"> state clearly that areas that have incidental conservation benefits (and they mention wind farms and oil platforms as examples) should not automatically be classified as MPAs.</w:t>
      </w:r>
    </w:p>
    <w:p w14:paraId="6A2031AA" w14:textId="43A90995" w:rsidR="00E04867" w:rsidRPr="00E04867" w:rsidRDefault="00E04867" w:rsidP="00E04867">
      <w:pPr>
        <w:pStyle w:val="Body"/>
        <w:rPr>
          <w:rStyle w:val="None"/>
          <w:rFonts w:ascii="Arial" w:eastAsia="Arial" w:hAnsi="Arial" w:cs="Arial"/>
          <w:color w:val="000000" w:themeColor="text1"/>
        </w:rPr>
      </w:pPr>
      <w:r w:rsidRPr="00E04867">
        <w:rPr>
          <w:rStyle w:val="None"/>
          <w:rFonts w:ascii="Arial" w:eastAsia="Arial" w:hAnsi="Arial" w:cs="Arial"/>
          <w:color w:val="000000" w:themeColor="text1"/>
        </w:rPr>
        <w:t>One of the arguments for leaving some elements of oil and gas infrastructure on the seabed is that the infrastructure, along with exclusion zones that will have been in place since their construction can create a de facto Marine Protected Area. The IUCN Guidelines</w:t>
      </w:r>
      <w:r>
        <w:rPr>
          <w:rStyle w:val="None"/>
          <w:rFonts w:ascii="Arial" w:eastAsia="Arial" w:hAnsi="Arial" w:cs="Arial"/>
          <w:color w:val="000000" w:themeColor="text1"/>
        </w:rPr>
        <w:fldChar w:fldCharType="begin"/>
      </w:r>
      <w:r>
        <w:rPr>
          <w:rStyle w:val="None"/>
          <w:rFonts w:ascii="Arial" w:eastAsia="Arial" w:hAnsi="Arial" w:cs="Arial"/>
          <w:color w:val="000000" w:themeColor="text1"/>
        </w:rPr>
        <w:instrText xml:space="preserve"> ADDIN ZOTERO_ITEM CSL_CITATION {"citationID":"ySOsjCJY","properties":{"formattedCitation":"\\super 11\\nosupersub{}","plainCitation":"11","noteIndex":0},"citationItems":[{"id":194,"uris":["http://zotero.org/users/10226844/items/7X2NIP83"],"itemData":{"id":194,"type":"book","event-place":"Gland, Switzerland","publisher":"IUCN","publisher-place":"Gland, Switzerland","title":"Guidelines for applying the IUCN protected area management categories to marine protected areas.","editor":[{"literal":"Day, J."},{"literal":"Dudley, N."},{"literal":"Hockings, M."},{"literal":"Holmes, G."},{"literal":"Laffoley, D."},{"literal":"Stolton, S."},{"literal":"Wells, S."},{"literal":"Wenzel, L."}]}}],"schema":"https://github.com/citation-style-language/schema/raw/master/csl-citation.json"} </w:instrText>
      </w:r>
      <w:r>
        <w:rPr>
          <w:rStyle w:val="None"/>
          <w:rFonts w:ascii="Arial" w:eastAsia="Arial" w:hAnsi="Arial" w:cs="Arial"/>
          <w:color w:val="000000" w:themeColor="text1"/>
        </w:rPr>
        <w:fldChar w:fldCharType="separate"/>
      </w:r>
      <w:r w:rsidRPr="00E04867">
        <w:rPr>
          <w:rFonts w:ascii="Arial" w:hAnsi="Arial" w:cs="Arial"/>
          <w:szCs w:val="24"/>
          <w:vertAlign w:val="superscript"/>
        </w:rPr>
        <w:t>11</w:t>
      </w:r>
      <w:r>
        <w:rPr>
          <w:rStyle w:val="None"/>
          <w:rFonts w:ascii="Arial" w:eastAsia="Arial" w:hAnsi="Arial" w:cs="Arial"/>
          <w:color w:val="000000" w:themeColor="text1"/>
        </w:rPr>
        <w:fldChar w:fldCharType="end"/>
      </w:r>
      <w:r w:rsidRPr="00E04867">
        <w:rPr>
          <w:rStyle w:val="None"/>
          <w:rFonts w:ascii="Arial" w:eastAsia="Arial" w:hAnsi="Arial" w:cs="Arial"/>
          <w:color w:val="000000" w:themeColor="text1"/>
        </w:rPr>
        <w:t xml:space="preserve"> state clearly that areas that have incidental conservation benefits (and they mention wind farms and oil platforms as examples) should not automatically be classified as MPAs. </w:t>
      </w:r>
    </w:p>
    <w:p w14:paraId="701E2FBB" w14:textId="77D5A43F" w:rsidR="00E04867" w:rsidRPr="00E04867" w:rsidRDefault="00E04867" w:rsidP="00E04867">
      <w:pPr>
        <w:pStyle w:val="Body"/>
        <w:rPr>
          <w:rStyle w:val="None"/>
          <w:rFonts w:ascii="Arial" w:eastAsia="Arial" w:hAnsi="Arial" w:cs="Arial"/>
          <w:color w:val="000000" w:themeColor="text1"/>
        </w:rPr>
      </w:pPr>
      <w:r w:rsidRPr="00E04867">
        <w:rPr>
          <w:rStyle w:val="None"/>
          <w:rFonts w:ascii="Arial" w:eastAsia="Arial" w:hAnsi="Arial" w:cs="Arial"/>
          <w:color w:val="000000" w:themeColor="text1"/>
        </w:rPr>
        <w:t>Similar arguments have also been used for the siting of oil and gas infrastructure within an existing MPA but there are a number of arguments against this. The wide range of impacts associated with installing oil and gas infrastructure and going through the process from exploration to production would bring a wide range of impacts into an area.</w:t>
      </w:r>
    </w:p>
    <w:p w14:paraId="5CCE6EFE" w14:textId="158C69CF" w:rsidR="00DF7FAF" w:rsidRDefault="003C710B" w:rsidP="003C710B">
      <w:pPr>
        <w:pStyle w:val="Heading1"/>
      </w:pPr>
      <w:r>
        <w:t>Impact on a coherent network of MPAs and effective connectivity</w:t>
      </w:r>
    </w:p>
    <w:p w14:paraId="35436F5A" w14:textId="0F376694" w:rsidR="003C710B" w:rsidRPr="002E4DC7" w:rsidRDefault="00145EF6" w:rsidP="003C710B">
      <w:pPr>
        <w:rPr>
          <w:rFonts w:ascii="Arial" w:hAnsi="Arial" w:cs="Arial"/>
        </w:rPr>
      </w:pPr>
      <w:r>
        <w:rPr>
          <w:rFonts w:ascii="Arial" w:hAnsi="Arial" w:cs="Arial"/>
        </w:rPr>
        <w:t xml:space="preserve">When considering the impact of oil and gas development on </w:t>
      </w:r>
      <w:r w:rsidR="002E4DC7">
        <w:rPr>
          <w:rFonts w:ascii="Arial" w:hAnsi="Arial" w:cs="Arial"/>
        </w:rPr>
        <w:t xml:space="preserve">UK MPAs </w:t>
      </w:r>
      <w:r>
        <w:rPr>
          <w:rFonts w:ascii="Arial" w:hAnsi="Arial" w:cs="Arial"/>
        </w:rPr>
        <w:t xml:space="preserve">it </w:t>
      </w:r>
      <w:r w:rsidR="002E4DC7">
        <w:rPr>
          <w:rFonts w:ascii="Arial" w:hAnsi="Arial" w:cs="Arial"/>
        </w:rPr>
        <w:t xml:space="preserve">is </w:t>
      </w:r>
      <w:r>
        <w:rPr>
          <w:rFonts w:ascii="Arial" w:hAnsi="Arial" w:cs="Arial"/>
        </w:rPr>
        <w:t xml:space="preserve">also important to consider </w:t>
      </w:r>
      <w:r w:rsidR="002E4DC7">
        <w:rPr>
          <w:rFonts w:ascii="Arial" w:hAnsi="Arial" w:cs="Arial"/>
        </w:rPr>
        <w:t>that they are increasingly being designed to work as a network to contribute to the overall protection and restoration of UK seas. The JNCC/Natural England Ecological Network Guidance is key to informing this and the seven key elements of this guidance are as follows</w:t>
      </w:r>
      <w:r w:rsidR="002E4DC7">
        <w:rPr>
          <w:rFonts w:ascii="Arial" w:hAnsi="Arial" w:cs="Arial"/>
        </w:rPr>
        <w:fldChar w:fldCharType="begin"/>
      </w:r>
      <w:r w:rsidR="005B0F4A">
        <w:rPr>
          <w:rFonts w:ascii="Arial" w:hAnsi="Arial" w:cs="Arial"/>
        </w:rPr>
        <w:instrText xml:space="preserve"> ADDIN ZOTERO_ITEM CSL_CITATION {"citationID":"s0unpC63","properties":{"formattedCitation":"\\super 22\\nosupersub{}","plainCitation":"22","noteIndex":0},"citationItems":[{"id":1091,"uris":["http://zotero.org/users/10226844/items/3RVAUBDB"],"itemData":{"id":1091,"type":"report","event-place":"Peterborough, UK","publisher":"Natural England &amp; JNCC","publisher-place":"Peterborough, UK","title":"Marine Conservation Zone Project Ecological Network Guidance","URL":"https://data.jncc.gov.uk/data/94f961af-0bfc-4787-92d7-0c3bcf0fd083/MCZ-Ecological-Network-Guidance-2010.pdf","author":[{"literal":"Natural England &amp; JNCC"}],"issued":{"date-parts":[["2010"]]}}}],"schema":"https://github.com/citation-style-language/schema/raw/master/csl-citation.json"} </w:instrText>
      </w:r>
      <w:r w:rsidR="002E4DC7">
        <w:rPr>
          <w:rFonts w:ascii="Arial" w:hAnsi="Arial" w:cs="Arial"/>
        </w:rPr>
        <w:fldChar w:fldCharType="separate"/>
      </w:r>
      <w:r w:rsidR="005B0F4A" w:rsidRPr="005B0F4A">
        <w:rPr>
          <w:rFonts w:ascii="Arial" w:hAnsi="Arial" w:cs="Arial"/>
          <w:szCs w:val="24"/>
          <w:vertAlign w:val="superscript"/>
        </w:rPr>
        <w:t>22</w:t>
      </w:r>
      <w:r w:rsidR="002E4DC7">
        <w:rPr>
          <w:rFonts w:ascii="Arial" w:hAnsi="Arial" w:cs="Arial"/>
        </w:rPr>
        <w:fldChar w:fldCharType="end"/>
      </w:r>
      <w:r w:rsidR="002E4DC7">
        <w:rPr>
          <w:rFonts w:ascii="Arial" w:hAnsi="Arial" w:cs="Arial"/>
        </w:rPr>
        <w:t>:</w:t>
      </w:r>
    </w:p>
    <w:p w14:paraId="258BF00E" w14:textId="16A54CED" w:rsidR="002E4DC7" w:rsidRPr="002E4DC7" w:rsidRDefault="002E4DC7" w:rsidP="002E4DC7">
      <w:pPr>
        <w:pStyle w:val="Body"/>
        <w:rPr>
          <w:rFonts w:ascii="Arial" w:eastAsia="Arial" w:hAnsi="Arial" w:cs="Arial"/>
          <w:color w:val="000000" w:themeColor="text1"/>
        </w:rPr>
      </w:pPr>
      <w:r>
        <w:rPr>
          <w:rFonts w:ascii="Arial" w:eastAsia="Arial" w:hAnsi="Arial" w:cs="Arial"/>
          <w:b/>
          <w:bCs/>
          <w:color w:val="000000" w:themeColor="text1"/>
        </w:rPr>
        <w:t xml:space="preserve">1. </w:t>
      </w:r>
      <w:r w:rsidRPr="002E4DC7">
        <w:rPr>
          <w:rFonts w:ascii="Arial" w:eastAsia="Arial" w:hAnsi="Arial" w:cs="Arial"/>
          <w:b/>
          <w:bCs/>
          <w:color w:val="000000" w:themeColor="text1"/>
        </w:rPr>
        <w:t xml:space="preserve">Representativity </w:t>
      </w:r>
      <w:r w:rsidRPr="002E4DC7">
        <w:rPr>
          <w:rFonts w:ascii="Arial" w:eastAsia="Arial" w:hAnsi="Arial" w:cs="Arial"/>
          <w:color w:val="000000" w:themeColor="text1"/>
        </w:rPr>
        <w:t>– the MPA network should represent the range of marine habitats and species</w:t>
      </w:r>
      <w:r>
        <w:rPr>
          <w:rFonts w:ascii="Arial" w:eastAsia="Arial" w:hAnsi="Arial" w:cs="Arial"/>
          <w:color w:val="000000" w:themeColor="text1"/>
        </w:rPr>
        <w:t xml:space="preserve"> </w:t>
      </w:r>
      <w:r w:rsidRPr="002E4DC7">
        <w:rPr>
          <w:rFonts w:ascii="Arial" w:eastAsia="Arial" w:hAnsi="Arial" w:cs="Arial"/>
          <w:color w:val="000000" w:themeColor="text1"/>
        </w:rPr>
        <w:t>through protecting all major habitat types and associated biological communities present in our marine area.</w:t>
      </w:r>
    </w:p>
    <w:p w14:paraId="048509C1" w14:textId="4F8FD775" w:rsidR="002E4DC7" w:rsidRPr="002E4DC7" w:rsidRDefault="002E4DC7" w:rsidP="002E4DC7">
      <w:pPr>
        <w:pStyle w:val="Body"/>
        <w:rPr>
          <w:rFonts w:ascii="Arial" w:eastAsia="Arial" w:hAnsi="Arial" w:cs="Arial"/>
          <w:color w:val="000000" w:themeColor="text1"/>
        </w:rPr>
      </w:pPr>
      <w:r>
        <w:rPr>
          <w:rFonts w:ascii="Arial" w:eastAsia="Arial" w:hAnsi="Arial" w:cs="Arial"/>
          <w:b/>
          <w:bCs/>
          <w:color w:val="000000" w:themeColor="text1"/>
        </w:rPr>
        <w:t xml:space="preserve">2. </w:t>
      </w:r>
      <w:r w:rsidRPr="002E4DC7">
        <w:rPr>
          <w:rFonts w:ascii="Arial" w:eastAsia="Arial" w:hAnsi="Arial" w:cs="Arial"/>
          <w:b/>
          <w:bCs/>
          <w:color w:val="000000" w:themeColor="text1"/>
        </w:rPr>
        <w:t>Replication</w:t>
      </w:r>
      <w:r w:rsidRPr="002E4DC7">
        <w:rPr>
          <w:rFonts w:ascii="Arial" w:eastAsia="Arial" w:hAnsi="Arial" w:cs="Arial"/>
          <w:color w:val="000000" w:themeColor="text1"/>
        </w:rPr>
        <w:t xml:space="preserve"> – all major habitats should be replicated and distributed throughout the network. The amount of replication will depend on the extent and distribution of features within seas.</w:t>
      </w:r>
    </w:p>
    <w:p w14:paraId="208DF6B2" w14:textId="275A0E01" w:rsidR="002E4DC7" w:rsidRPr="002E4DC7" w:rsidRDefault="002E4DC7" w:rsidP="002E4DC7">
      <w:pPr>
        <w:pStyle w:val="Body"/>
        <w:rPr>
          <w:rFonts w:ascii="Arial" w:eastAsia="Arial" w:hAnsi="Arial" w:cs="Arial"/>
          <w:color w:val="000000" w:themeColor="text1"/>
        </w:rPr>
      </w:pPr>
      <w:r>
        <w:rPr>
          <w:rFonts w:ascii="Arial" w:eastAsia="Arial" w:hAnsi="Arial" w:cs="Arial"/>
          <w:b/>
          <w:bCs/>
          <w:color w:val="000000" w:themeColor="text1"/>
        </w:rPr>
        <w:t xml:space="preserve">3. </w:t>
      </w:r>
      <w:r w:rsidRPr="002E4DC7">
        <w:rPr>
          <w:rFonts w:ascii="Arial" w:eastAsia="Arial" w:hAnsi="Arial" w:cs="Arial"/>
          <w:b/>
          <w:bCs/>
          <w:color w:val="000000" w:themeColor="text1"/>
        </w:rPr>
        <w:t>Viability</w:t>
      </w:r>
      <w:r w:rsidRPr="002E4DC7">
        <w:rPr>
          <w:rFonts w:ascii="Arial" w:eastAsia="Arial" w:hAnsi="Arial" w:cs="Arial"/>
          <w:color w:val="000000" w:themeColor="text1"/>
        </w:rPr>
        <w:t xml:space="preserve"> – the MPA network should incorporate self-sustaining, geographically dispersed component</w:t>
      </w:r>
      <w:r w:rsidR="00145EF6">
        <w:rPr>
          <w:rFonts w:ascii="Arial" w:eastAsia="Arial" w:hAnsi="Arial" w:cs="Arial"/>
          <w:color w:val="000000" w:themeColor="text1"/>
        </w:rPr>
        <w:t xml:space="preserve"> </w:t>
      </w:r>
      <w:r w:rsidRPr="002E4DC7">
        <w:rPr>
          <w:rFonts w:ascii="Arial" w:eastAsia="Arial" w:hAnsi="Arial" w:cs="Arial"/>
          <w:color w:val="000000" w:themeColor="text1"/>
        </w:rPr>
        <w:t>sites of sufficient size to ensure species and habitats persistence through natural cycles of variation.</w:t>
      </w:r>
    </w:p>
    <w:p w14:paraId="013DCE2E" w14:textId="2BD999AB" w:rsidR="002E4DC7" w:rsidRPr="002E4DC7" w:rsidRDefault="002E4DC7" w:rsidP="002E4DC7">
      <w:pPr>
        <w:pStyle w:val="Body"/>
        <w:rPr>
          <w:rFonts w:ascii="Arial" w:eastAsia="Arial" w:hAnsi="Arial" w:cs="Arial"/>
          <w:color w:val="000000" w:themeColor="text1"/>
        </w:rPr>
      </w:pPr>
      <w:r w:rsidRPr="002E4DC7">
        <w:rPr>
          <w:rFonts w:ascii="Arial" w:eastAsia="Arial" w:hAnsi="Arial" w:cs="Arial"/>
          <w:b/>
          <w:bCs/>
          <w:color w:val="000000" w:themeColor="text1"/>
        </w:rPr>
        <w:t>4. Adequacy</w:t>
      </w:r>
      <w:r w:rsidRPr="002E4DC7">
        <w:rPr>
          <w:rFonts w:ascii="Arial" w:eastAsia="Arial" w:hAnsi="Arial" w:cs="Arial"/>
          <w:color w:val="000000" w:themeColor="text1"/>
        </w:rPr>
        <w:t xml:space="preserve"> – the MPA network should be of adequate size to deliver its ecological objectives and ensure the ecological viability and integrity of populations, species and communities (the proportion of each feature included within the MPA network should be sufficient to enable its long-term protection and/or recovery).</w:t>
      </w:r>
    </w:p>
    <w:p w14:paraId="3B1B6113" w14:textId="31A43BEB" w:rsidR="002E4DC7" w:rsidRPr="002E4DC7" w:rsidRDefault="002E4DC7" w:rsidP="002E4DC7">
      <w:pPr>
        <w:pStyle w:val="Body"/>
        <w:rPr>
          <w:rFonts w:ascii="Arial" w:eastAsia="Arial" w:hAnsi="Arial" w:cs="Arial"/>
          <w:color w:val="000000" w:themeColor="text1"/>
        </w:rPr>
      </w:pPr>
      <w:r>
        <w:rPr>
          <w:rFonts w:ascii="Arial" w:eastAsia="Arial" w:hAnsi="Arial" w:cs="Arial"/>
          <w:b/>
          <w:bCs/>
          <w:color w:val="000000" w:themeColor="text1"/>
        </w:rPr>
        <w:lastRenderedPageBreak/>
        <w:t xml:space="preserve">5. </w:t>
      </w:r>
      <w:r w:rsidRPr="002E4DC7">
        <w:rPr>
          <w:rFonts w:ascii="Arial" w:eastAsia="Arial" w:hAnsi="Arial" w:cs="Arial"/>
          <w:b/>
          <w:bCs/>
          <w:color w:val="000000" w:themeColor="text1"/>
        </w:rPr>
        <w:t>Connectivity</w:t>
      </w:r>
      <w:r w:rsidRPr="002E4DC7">
        <w:rPr>
          <w:rFonts w:ascii="Arial" w:eastAsia="Arial" w:hAnsi="Arial" w:cs="Arial"/>
          <w:color w:val="000000" w:themeColor="text1"/>
        </w:rPr>
        <w:t xml:space="preserve"> – the MPA network should seek to </w:t>
      </w:r>
      <w:proofErr w:type="spellStart"/>
      <w:r w:rsidRPr="002E4DC7">
        <w:rPr>
          <w:rFonts w:ascii="Arial" w:eastAsia="Arial" w:hAnsi="Arial" w:cs="Arial"/>
          <w:color w:val="000000" w:themeColor="text1"/>
        </w:rPr>
        <w:t>maximise</w:t>
      </w:r>
      <w:proofErr w:type="spellEnd"/>
      <w:r w:rsidRPr="002E4DC7">
        <w:rPr>
          <w:rFonts w:ascii="Arial" w:eastAsia="Arial" w:hAnsi="Arial" w:cs="Arial"/>
          <w:color w:val="000000" w:themeColor="text1"/>
        </w:rPr>
        <w:t xml:space="preserve"> and enhance the linkages among individual MPAs using the best current science. For certain species this will mean that sites should be distributed in a manner to ensure protection at different stages in their life cycles.</w:t>
      </w:r>
    </w:p>
    <w:p w14:paraId="2467EFBF" w14:textId="0D066648" w:rsidR="002E4DC7" w:rsidRPr="002E4DC7" w:rsidRDefault="002E4DC7" w:rsidP="002E4DC7">
      <w:pPr>
        <w:pStyle w:val="Body"/>
        <w:rPr>
          <w:rFonts w:ascii="Arial" w:eastAsia="Arial" w:hAnsi="Arial" w:cs="Arial"/>
          <w:color w:val="000000" w:themeColor="text1"/>
        </w:rPr>
      </w:pPr>
      <w:r w:rsidRPr="002E4DC7">
        <w:rPr>
          <w:rFonts w:ascii="Arial" w:eastAsia="Arial" w:hAnsi="Arial" w:cs="Arial"/>
          <w:b/>
          <w:bCs/>
          <w:color w:val="000000" w:themeColor="text1"/>
        </w:rPr>
        <w:t>6. Protection</w:t>
      </w:r>
      <w:r w:rsidRPr="002E4DC7">
        <w:rPr>
          <w:rFonts w:ascii="Arial" w:eastAsia="Arial" w:hAnsi="Arial" w:cs="Arial"/>
          <w:color w:val="000000" w:themeColor="text1"/>
        </w:rPr>
        <w:t xml:space="preserve"> – the MPA network is likely to include a range of protection levels. Ranging from highly protected sites or parts of sites where no extractive, depositional or other damaging activities are allowed, to areas with only minimal restrictions on activities that are needed to protect the features.</w:t>
      </w:r>
    </w:p>
    <w:p w14:paraId="3BB494FD" w14:textId="3E96B4F2" w:rsidR="002A770C" w:rsidRDefault="002E4DC7" w:rsidP="002E4DC7">
      <w:pPr>
        <w:pStyle w:val="Body"/>
        <w:rPr>
          <w:rFonts w:ascii="Arial" w:eastAsia="Arial" w:hAnsi="Arial" w:cs="Arial"/>
          <w:color w:val="000000" w:themeColor="text1"/>
        </w:rPr>
      </w:pPr>
      <w:r w:rsidRPr="002E4DC7">
        <w:rPr>
          <w:rFonts w:ascii="Arial" w:eastAsia="Arial" w:hAnsi="Arial" w:cs="Arial"/>
          <w:b/>
          <w:bCs/>
          <w:color w:val="000000" w:themeColor="text1"/>
        </w:rPr>
        <w:t>7. Best available evidence</w:t>
      </w:r>
      <w:r w:rsidRPr="002E4DC7">
        <w:rPr>
          <w:rFonts w:ascii="Arial" w:eastAsia="Arial" w:hAnsi="Arial" w:cs="Arial"/>
          <w:color w:val="000000" w:themeColor="text1"/>
        </w:rPr>
        <w:t xml:space="preserve"> – Network design should be based on the best information currently available. Lack of full scientific certainty should not be a reason for postponing proportionate decisions on site selection.</w:t>
      </w:r>
    </w:p>
    <w:p w14:paraId="36A887E6" w14:textId="37786805" w:rsidR="002E4DC7" w:rsidRDefault="002E4DC7" w:rsidP="002E4DC7">
      <w:pPr>
        <w:pStyle w:val="Body"/>
        <w:rPr>
          <w:rFonts w:ascii="Arial" w:eastAsia="Arial" w:hAnsi="Arial" w:cs="Arial"/>
          <w:color w:val="000000" w:themeColor="text1"/>
        </w:rPr>
      </w:pPr>
      <w:r>
        <w:rPr>
          <w:rFonts w:ascii="Arial" w:eastAsia="Arial" w:hAnsi="Arial" w:cs="Arial"/>
          <w:color w:val="000000" w:themeColor="text1"/>
        </w:rPr>
        <w:t xml:space="preserve">A high level of offshore oil and gas developments inside and outside the MPA network particularly challenges two of these criteria. </w:t>
      </w:r>
      <w:r w:rsidR="00DF6DBE" w:rsidRPr="00145EF6">
        <w:rPr>
          <w:rFonts w:ascii="Arial" w:eastAsia="Arial" w:hAnsi="Arial" w:cs="Arial"/>
          <w:b/>
          <w:bCs/>
          <w:color w:val="000000" w:themeColor="text1"/>
        </w:rPr>
        <w:t xml:space="preserve">Criteria 6 - </w:t>
      </w:r>
      <w:r w:rsidRPr="00145EF6">
        <w:rPr>
          <w:rFonts w:ascii="Arial" w:eastAsia="Arial" w:hAnsi="Arial" w:cs="Arial"/>
          <w:b/>
          <w:bCs/>
          <w:color w:val="000000" w:themeColor="text1"/>
        </w:rPr>
        <w:t>Protection</w:t>
      </w:r>
      <w:r>
        <w:rPr>
          <w:rFonts w:ascii="Arial" w:eastAsia="Arial" w:hAnsi="Arial" w:cs="Arial"/>
          <w:color w:val="000000" w:themeColor="text1"/>
        </w:rPr>
        <w:t xml:space="preserve"> is challenged because so few offshore MPAs are completely without oil and gas developments and so most are subject to the suite of impacts associated with those activities either within their boundaries or nearby. Secondly</w:t>
      </w:r>
      <w:r w:rsidR="00DF6DBE">
        <w:rPr>
          <w:rFonts w:ascii="Arial" w:eastAsia="Arial" w:hAnsi="Arial" w:cs="Arial"/>
          <w:color w:val="000000" w:themeColor="text1"/>
        </w:rPr>
        <w:t xml:space="preserve">, </w:t>
      </w:r>
      <w:r w:rsidR="00DF6DBE" w:rsidRPr="00145EF6">
        <w:rPr>
          <w:rFonts w:ascii="Arial" w:eastAsia="Arial" w:hAnsi="Arial" w:cs="Arial"/>
          <w:b/>
          <w:bCs/>
          <w:color w:val="000000" w:themeColor="text1"/>
        </w:rPr>
        <w:t>Criteria 5 – Connectivity</w:t>
      </w:r>
      <w:r w:rsidR="00DF6DBE">
        <w:rPr>
          <w:rFonts w:ascii="Arial" w:eastAsia="Arial" w:hAnsi="Arial" w:cs="Arial"/>
          <w:color w:val="000000" w:themeColor="text1"/>
        </w:rPr>
        <w:t xml:space="preserve"> is threatened because noise, pollution and other impacts of offshore oil and gas are impacting on very wide areas of sea, changing the way species move and migrate and potentially limiting the </w:t>
      </w:r>
      <w:r w:rsidR="00E04867">
        <w:rPr>
          <w:rFonts w:ascii="Arial" w:eastAsia="Arial" w:hAnsi="Arial" w:cs="Arial"/>
          <w:color w:val="000000" w:themeColor="text1"/>
        </w:rPr>
        <w:t>all-important</w:t>
      </w:r>
      <w:r w:rsidR="00DF6DBE">
        <w:rPr>
          <w:rFonts w:ascii="Arial" w:eastAsia="Arial" w:hAnsi="Arial" w:cs="Arial"/>
          <w:color w:val="000000" w:themeColor="text1"/>
        </w:rPr>
        <w:t xml:space="preserve"> connectivity between sites.</w:t>
      </w:r>
    </w:p>
    <w:p w14:paraId="0E7AD572" w14:textId="77777777" w:rsidR="002E4DC7" w:rsidRPr="00EC25FE" w:rsidRDefault="002E4DC7" w:rsidP="002E4DC7">
      <w:pPr>
        <w:pStyle w:val="Body"/>
        <w:rPr>
          <w:rFonts w:ascii="Arial" w:eastAsia="Arial" w:hAnsi="Arial" w:cs="Arial"/>
          <w:color w:val="000000" w:themeColor="text1"/>
        </w:rPr>
      </w:pPr>
    </w:p>
    <w:p w14:paraId="6C408C06" w14:textId="1DAD547F" w:rsidR="002A3E0E" w:rsidRPr="00145EF6" w:rsidRDefault="002A3E0E" w:rsidP="00145EF6">
      <w:pPr>
        <w:pStyle w:val="Heading1"/>
      </w:pPr>
      <w:r w:rsidRPr="00145EF6">
        <w:t>Impact on blue carbon</w:t>
      </w:r>
      <w:r w:rsidR="00880D2B" w:rsidRPr="00145EF6">
        <w:t xml:space="preserve"> in Marine Protected Areas</w:t>
      </w:r>
    </w:p>
    <w:p w14:paraId="3A462FE7" w14:textId="4DC43E9F" w:rsidR="002A3E0E" w:rsidRPr="00EC25FE" w:rsidRDefault="002A3E0E" w:rsidP="002A3E0E">
      <w:pPr>
        <w:rPr>
          <w:rFonts w:ascii="Arial" w:hAnsi="Arial" w:cs="Arial"/>
          <w:color w:val="000000" w:themeColor="text1"/>
        </w:rPr>
      </w:pPr>
      <w:r w:rsidRPr="00EC25FE">
        <w:rPr>
          <w:rFonts w:ascii="Arial" w:hAnsi="Arial" w:cs="Arial"/>
          <w:color w:val="000000" w:themeColor="text1"/>
        </w:rPr>
        <w:t>Blue carbon is the carbon stored in marine and coastal systems</w:t>
      </w:r>
      <w:r w:rsidRPr="00EC25FE">
        <w:rPr>
          <w:rFonts w:ascii="Arial" w:hAnsi="Arial" w:cs="Arial"/>
          <w:color w:val="000000" w:themeColor="text1"/>
        </w:rPr>
        <w:fldChar w:fldCharType="begin"/>
      </w:r>
      <w:r w:rsidR="00FE65C6">
        <w:rPr>
          <w:rFonts w:ascii="Arial" w:hAnsi="Arial" w:cs="Arial"/>
          <w:color w:val="000000" w:themeColor="text1"/>
        </w:rPr>
        <w:instrText xml:space="preserve"> ADDIN ZOTERO_ITEM CSL_CITATION {"citationID":"6gy4QBLq","properties":{"formattedCitation":"\\super 64\\nosupersub{}","plainCitation":"64","noteIndex":0},"citationItems":[{"id":106,"uris":["http://zotero.org/users/10226844/items/XDX9T7WF"],"itemData":{"id":106,"type":"article-journal","container-title":"Wetlands","DOI":"10.1007/s13157-022-01628-5","title":"The Evolution of Blue Carbon Science","volume":"42","author":[{"family":"Costa","given":"Micheli"},{"family":"Macreadie","given":"Peter"}],"issued":{"date-parts":[["2022",11]]}}}],"schema":"https://github.com/citation-style-language/schema/raw/master/csl-citation.json"} </w:instrText>
      </w:r>
      <w:r w:rsidRPr="00EC25FE">
        <w:rPr>
          <w:rFonts w:ascii="Arial" w:hAnsi="Arial" w:cs="Arial"/>
          <w:color w:val="000000" w:themeColor="text1"/>
        </w:rPr>
        <w:fldChar w:fldCharType="separate"/>
      </w:r>
      <w:r w:rsidR="00FE65C6" w:rsidRPr="00FE65C6">
        <w:rPr>
          <w:rFonts w:ascii="Arial" w:hAnsi="Arial" w:cs="Arial"/>
          <w:szCs w:val="24"/>
          <w:vertAlign w:val="superscript"/>
        </w:rPr>
        <w:t>64</w:t>
      </w:r>
      <w:r w:rsidRPr="00EC25FE">
        <w:rPr>
          <w:rFonts w:ascii="Arial" w:hAnsi="Arial" w:cs="Arial"/>
          <w:color w:val="000000" w:themeColor="text1"/>
        </w:rPr>
        <w:fldChar w:fldCharType="end"/>
      </w:r>
      <w:r w:rsidRPr="00EC25FE">
        <w:rPr>
          <w:rFonts w:ascii="Arial" w:hAnsi="Arial" w:cs="Arial"/>
          <w:color w:val="000000" w:themeColor="text1"/>
        </w:rPr>
        <w:t>. Some habitats have a high capacity to store and lock down additional carbon, for example coastal seagrass meadows and offshore sediments</w:t>
      </w:r>
      <w:r w:rsidRPr="00EC25FE">
        <w:rPr>
          <w:rFonts w:ascii="Arial" w:hAnsi="Arial" w:cs="Arial"/>
          <w:color w:val="000000" w:themeColor="text1"/>
        </w:rPr>
        <w:fldChar w:fldCharType="begin"/>
      </w:r>
      <w:r w:rsidR="00FE65C6">
        <w:rPr>
          <w:rFonts w:ascii="Arial" w:hAnsi="Arial" w:cs="Arial"/>
          <w:color w:val="000000" w:themeColor="text1"/>
        </w:rPr>
        <w:instrText xml:space="preserve"> ADDIN ZOTERO_ITEM CSL_CITATION {"citationID":"1urGRoor","properties":{"formattedCitation":"\\super 65\\nosupersub{}","plainCitation":"65","noteIndex":0},"citationItems":[{"id":713,"uris":["http://zotero.org/users/10226844/items/7G3AESRA"],"itemData":{"id":713,"type":"article-journal","abstract":"Blue carbon ecosystems (BCEs), including mangrove forests, seagrass meadows and tidal marshes, store carbon and provide co-benefits such as coastal protection and fisheries enhancement. Blue carbon sequestration has therefore been suggested as a natural climate solution. In this Review, we examine the potential for BCEs to act as carbon sinks and the opportunities to protect or restore ecosystems for this function. Globally, BCEs are calculated to store &gt;30,000 Tg C across ~185 million ha, with their conservation potentially avoiding emissions of 304 (141–466) Tg carbon dioxide equivalent (CO2e) per year. Potential BCE restoration has been estimated in the range of 0.2–3.2 million ha for tidal marshes, 8.3–25.4 million ha for seagrasses and 9–13 million ha for mangroves, which could draw down an additional 841 (621–1,064) Tg CO2e per year by 2030, collectively amounting to ~3% of global emissions (based on 2019 and 2020 global annual fossil fuel emissions). Mangrove protection and/or restoration could provide the greatest carbon-related benefits, but better understanding of other BCEs is needed. BCE destruction is unlikely to stop fully, and not all losses can be restored. However, engineering and planning for coastal protection offer opportunities for protection and restoration, especially through valuing co-benefits. BCE prioritization is potentially a cost-effective and scalable natural climate solution, but there are still barriers to overcome before blue carbon project adoption will become widespread.","container-title":"Nature Reviews Earth &amp; Environment","DOI":"10.1038/s43017-021-00224-1","ISSN":"2662-138X","issue":"12","journalAbbreviation":"Nature Reviews Earth &amp; Environment","page":"826-839","title":"Blue carbon as a natural climate solution","volume":"2","author":[{"family":"Macreadie","given":"Peter I."},{"family":"Costa","given":"Micheli D. P."},{"family":"Atwood","given":"Trisha B."},{"family":"Friess","given":"Daniel A."},{"family":"Kelleway","given":"Jeffrey J."},{"family":"Kennedy","given":"Hilary"},{"family":"Lovelock","given":"Catherine E."},{"family":"Serrano","given":"Oscar"},{"family":"Duarte","given":"Carlos M."}],"issued":{"date-parts":[["2021",12,1]]}}}],"schema":"https://github.com/citation-style-language/schema/raw/master/csl-citation.json"} </w:instrText>
      </w:r>
      <w:r w:rsidRPr="00EC25FE">
        <w:rPr>
          <w:rFonts w:ascii="Arial" w:hAnsi="Arial" w:cs="Arial"/>
          <w:color w:val="000000" w:themeColor="text1"/>
        </w:rPr>
        <w:fldChar w:fldCharType="separate"/>
      </w:r>
      <w:r w:rsidR="00FE65C6" w:rsidRPr="00FE65C6">
        <w:rPr>
          <w:rFonts w:ascii="Arial" w:hAnsi="Arial" w:cs="Arial"/>
          <w:szCs w:val="24"/>
          <w:vertAlign w:val="superscript"/>
        </w:rPr>
        <w:t>65</w:t>
      </w:r>
      <w:r w:rsidRPr="00EC25FE">
        <w:rPr>
          <w:rFonts w:ascii="Arial" w:hAnsi="Arial" w:cs="Arial"/>
          <w:color w:val="000000" w:themeColor="text1"/>
        </w:rPr>
        <w:fldChar w:fldCharType="end"/>
      </w:r>
      <w:r w:rsidRPr="00EC25FE">
        <w:rPr>
          <w:rFonts w:ascii="Arial" w:hAnsi="Arial" w:cs="Arial"/>
          <w:color w:val="000000" w:themeColor="text1"/>
        </w:rPr>
        <w:t>. Degraded marine ecosystems can become a source of carbon as the stored carbon is released from disturbed sediments</w:t>
      </w:r>
      <w:r w:rsidRPr="00EC25FE">
        <w:rPr>
          <w:rFonts w:ascii="Arial" w:hAnsi="Arial" w:cs="Arial"/>
          <w:color w:val="000000" w:themeColor="text1"/>
        </w:rPr>
        <w:fldChar w:fldCharType="begin"/>
      </w:r>
      <w:r w:rsidR="00FE65C6">
        <w:rPr>
          <w:rFonts w:ascii="Arial" w:hAnsi="Arial" w:cs="Arial"/>
          <w:color w:val="000000" w:themeColor="text1"/>
        </w:rPr>
        <w:instrText xml:space="preserve"> ADDIN ZOTERO_ITEM CSL_CITATION {"citationID":"nqd7c5uZ","properties":{"formattedCitation":"\\super 66\\nosupersub{}","plainCitation":"66","noteIndex":0},"citationItems":[{"id":261,"uris":["http://zotero.org/users/10226844/items/GZDP5IUF"],"itemData":{"id":261,"type":"article-journal","abstract":"?Blue carbon? ecosystems, which include tidal marshes, mangrove forests, and seagrass meadows, have large stocks of organic carbon (Corg) in their soils. These carbon stocks are vulnerable to decomposition and ? if degraded ? can be released to the atmosphere in the form of CO2. We present a framework to help assess the relative risk of CO2 emissions from degraded soils, thereby supporting inclusion of soil Corg into blue carbon projects and establishing a means to prioritize management for their carbon values. Assessing the risk of CO2 emissions after various kinds of disturbances can be accomplished through knowledge of both the size of the soil Corg stock at a site and the likelihood that the soil Corg will decompose to CO2.","container-title":"Frontiers in Ecology and the Environment","DOI":"10.1002/fee.1491","ISSN":"1540-9295","issue":"5","journalAbbreviation":"Frontiers in Ecology and the Environment","note":"publisher: John Wiley &amp; Sons, Ltd","page":"257-265","title":"Assessing the risk of carbon dioxide emissions from blue carbon ecosystems","volume":"15","author":[{"family":"Lovelock","given":"Catherine E"},{"family":"Atwood","given":"Trisha"},{"family":"Baldock","given":"Jeff"},{"family":"Duarte","given":"Carlos M"},{"family":"Hickey","given":"Sharyn"},{"family":"Lavery","given":"Paul S"},{"family":"Masque","given":"Pere"},{"family":"Macreadie","given":"Peter I"},{"family":"Ricart","given":"Aurora M"},{"family":"Serrano","given":"Oscar"},{"family":"Steven","given":"Andy"}],"issued":{"date-parts":[["2017",6,1]]}}}],"schema":"https://github.com/citation-style-language/schema/raw/master/csl-citation.json"} </w:instrText>
      </w:r>
      <w:r w:rsidRPr="00EC25FE">
        <w:rPr>
          <w:rFonts w:ascii="Arial" w:hAnsi="Arial" w:cs="Arial"/>
          <w:color w:val="000000" w:themeColor="text1"/>
        </w:rPr>
        <w:fldChar w:fldCharType="separate"/>
      </w:r>
      <w:r w:rsidR="00FE65C6" w:rsidRPr="00FE65C6">
        <w:rPr>
          <w:rFonts w:ascii="Arial" w:hAnsi="Arial" w:cs="Arial"/>
          <w:szCs w:val="24"/>
          <w:vertAlign w:val="superscript"/>
        </w:rPr>
        <w:t>66</w:t>
      </w:r>
      <w:r w:rsidRPr="00EC25FE">
        <w:rPr>
          <w:rFonts w:ascii="Arial" w:hAnsi="Arial" w:cs="Arial"/>
          <w:color w:val="000000" w:themeColor="text1"/>
        </w:rPr>
        <w:fldChar w:fldCharType="end"/>
      </w:r>
      <w:r w:rsidRPr="00EC25FE">
        <w:rPr>
          <w:rFonts w:ascii="Arial" w:hAnsi="Arial" w:cs="Arial"/>
          <w:color w:val="000000" w:themeColor="text1"/>
        </w:rPr>
        <w:t xml:space="preserve">. Whilst blue carbon was not a consideration in the early decades of MPA designation, it is now and new MPAs are increasingly being identified for their blue carbon value and their potential to lock down further carbon. For example, the consultation on criteria for new Highly Protected Marine Areas in Scotland highlights blue carbon protection as a key designation feature </w:t>
      </w:r>
      <w:r w:rsidRPr="00EC25FE">
        <w:rPr>
          <w:rFonts w:ascii="Arial" w:hAnsi="Arial" w:cs="Arial"/>
          <w:color w:val="000000" w:themeColor="text1"/>
        </w:rPr>
        <w:fldChar w:fldCharType="begin"/>
      </w:r>
      <w:r w:rsidR="005B0F4A">
        <w:rPr>
          <w:rFonts w:ascii="Arial" w:hAnsi="Arial" w:cs="Arial"/>
          <w:color w:val="000000" w:themeColor="text1"/>
        </w:rPr>
        <w:instrText xml:space="preserve"> ADDIN ZOTERO_ITEM CSL_CITATION {"citationID":"lwniJMqR","properties":{"formattedCitation":"\\super 34\\nosupersub{}","plainCitation":"34","noteIndex":0},"citationItems":[{"id":865,"uris":["http://zotero.org/users/10226844/items/RRYBH66U"],"itemData":{"id":865,"type":"webpage","title":"Highly Protected Marine Areas (HPMAs) - site selection: draft guidelines","URL":"https://www.gov.scot/publications/draft-guidelines-identification-highly-protected-marine-areas-hpmas-scotlands-seas/","author":[{"literal":"Scottish Government"}],"issued":{"date-parts":[["2022"]]}}}],"schema":"https://github.com/citation-style-language/schema/raw/master/csl-citation.json"} </w:instrText>
      </w:r>
      <w:r w:rsidRPr="00EC25FE">
        <w:rPr>
          <w:rFonts w:ascii="Arial" w:hAnsi="Arial" w:cs="Arial"/>
          <w:color w:val="000000" w:themeColor="text1"/>
        </w:rPr>
        <w:fldChar w:fldCharType="separate"/>
      </w:r>
      <w:r w:rsidR="005B0F4A" w:rsidRPr="005B0F4A">
        <w:rPr>
          <w:rFonts w:ascii="Arial" w:hAnsi="Arial" w:cs="Arial"/>
          <w:szCs w:val="24"/>
          <w:vertAlign w:val="superscript"/>
        </w:rPr>
        <w:t>34</w:t>
      </w:r>
      <w:r w:rsidRPr="00EC25FE">
        <w:rPr>
          <w:rFonts w:ascii="Arial" w:hAnsi="Arial" w:cs="Arial"/>
          <w:color w:val="000000" w:themeColor="text1"/>
        </w:rPr>
        <w:fldChar w:fldCharType="end"/>
      </w:r>
      <w:r w:rsidRPr="00EC25FE">
        <w:rPr>
          <w:rFonts w:ascii="Arial" w:hAnsi="Arial" w:cs="Arial"/>
          <w:color w:val="000000" w:themeColor="text1"/>
        </w:rPr>
        <w:t>.</w:t>
      </w:r>
    </w:p>
    <w:p w14:paraId="1FE94946" w14:textId="4DB8F890" w:rsidR="00880D2B" w:rsidRPr="00EC25FE" w:rsidRDefault="00880D2B" w:rsidP="002A3E0E">
      <w:pPr>
        <w:rPr>
          <w:rFonts w:ascii="Arial" w:hAnsi="Arial" w:cs="Arial"/>
          <w:color w:val="000000" w:themeColor="text1"/>
        </w:rPr>
      </w:pPr>
      <w:r w:rsidRPr="00EC25FE">
        <w:rPr>
          <w:rFonts w:ascii="Arial" w:hAnsi="Arial" w:cs="Arial"/>
          <w:color w:val="000000" w:themeColor="text1"/>
        </w:rPr>
        <w:t>All effectively protected MPAs should protect blue carbon to some extent</w:t>
      </w:r>
      <w:r w:rsidR="00F57686" w:rsidRPr="00EC25FE">
        <w:rPr>
          <w:rFonts w:ascii="Arial" w:hAnsi="Arial" w:cs="Arial"/>
          <w:color w:val="000000" w:themeColor="text1"/>
        </w:rPr>
        <w:fldChar w:fldCharType="begin"/>
      </w:r>
      <w:r w:rsidR="00EC25FE">
        <w:rPr>
          <w:rFonts w:ascii="Arial" w:hAnsi="Arial" w:cs="Arial"/>
          <w:color w:val="000000" w:themeColor="text1"/>
        </w:rPr>
        <w:instrText xml:space="preserve"> ADDIN ZOTERO_ITEM CSL_CITATION {"citationID":"7O3M9Utx","properties":{"formattedCitation":"\\super 9\\nosupersub{}","plainCitation":"9","noteIndex":0},"citationItems":[{"id":1096,"uris":["http://zotero.org/users/10226844/items/V6AP4S25"],"itemData":{"id":1096,"type":"book","ISBN":"2-89700-015-5","publisher":"Commission for Environmental Cooperation","title":"Scientific guidelines for designing resilient marine protected area networks in a changing climate","author":[{"family":"Brock","given":"RJ"},{"family":"Kenchington","given":"E"},{"family":"Martínez-Arroyo","given":"A"}],"issued":{"date-parts":[["2011"]]}}}],"schema":"https://github.com/citation-style-language/schema/raw/master/csl-citation.json"} </w:instrText>
      </w:r>
      <w:r w:rsidR="00F57686" w:rsidRPr="00EC25FE">
        <w:rPr>
          <w:rFonts w:ascii="Arial" w:hAnsi="Arial" w:cs="Arial"/>
          <w:color w:val="000000" w:themeColor="text1"/>
        </w:rPr>
        <w:fldChar w:fldCharType="separate"/>
      </w:r>
      <w:r w:rsidR="00EC25FE" w:rsidRPr="00EC25FE">
        <w:rPr>
          <w:rFonts w:ascii="Arial" w:hAnsi="Arial" w:cs="Arial"/>
          <w:szCs w:val="24"/>
          <w:vertAlign w:val="superscript"/>
        </w:rPr>
        <w:t>9</w:t>
      </w:r>
      <w:r w:rsidR="00F57686" w:rsidRPr="00EC25FE">
        <w:rPr>
          <w:rFonts w:ascii="Arial" w:hAnsi="Arial" w:cs="Arial"/>
          <w:color w:val="000000" w:themeColor="text1"/>
        </w:rPr>
        <w:fldChar w:fldCharType="end"/>
      </w:r>
      <w:r w:rsidRPr="00EC25FE">
        <w:rPr>
          <w:rFonts w:ascii="Arial" w:hAnsi="Arial" w:cs="Arial"/>
          <w:color w:val="000000" w:themeColor="text1"/>
        </w:rPr>
        <w:t>, and the better protected they are, the more likely they are to protect and enhance carbon storage</w:t>
      </w:r>
      <w:r w:rsidRPr="00EC25FE">
        <w:rPr>
          <w:rFonts w:ascii="Arial" w:hAnsi="Arial" w:cs="Arial"/>
          <w:color w:val="000000" w:themeColor="text1"/>
        </w:rPr>
        <w:fldChar w:fldCharType="begin"/>
      </w:r>
      <w:r w:rsidR="00EC25FE">
        <w:rPr>
          <w:rFonts w:ascii="Arial" w:hAnsi="Arial" w:cs="Arial"/>
          <w:color w:val="000000" w:themeColor="text1"/>
        </w:rPr>
        <w:instrText xml:space="preserve"> ADDIN ZOTERO_ITEM CSL_CITATION {"citationID":"mARKUJxc","properties":{"formattedCitation":"\\super 6\\nosupersub{}","plainCitation":"6","noteIndex":0},"citationItems":[{"id":20,"uris":["http://zotero.org/users/10226844/items/2KU6JX57"],"itemData":{"id":20,"type":"article-journal","abstract":"Strong decreases in greenhouse gas emissions are required to meet the reduction trajectory resolved within the 2015 Paris Agreement. However, even these decreases will not avert serious stress and damage to life on Earth, and additional steps are needed to boost the resilience of ecosystems, safeguard their wildlife, and protect their capacity to supply vital goods and services. We discuss how well-managed marine reserves may help marine ecosystems and people adapt to five prominent impacts of climate change: acidification, sea-level rise, intensification of storms, shifts in species distribution, and decreased productivity and oxygen availability, as well as their cumulative effects. We explore the role of managed ecosystems in mitigating climate change by promoting carbon sequestration and storage and by buffering against uncertainty in management, environmental fluctuations, directional change, and extreme events. We highlight both strengths and limitations and conclude that marine reserves are a viable low-tech, cost-effective adaptation strategy that would yield multiple cobenefits from local to global scales, improving the outlook for the environment and people into the future.","container-title":"Proceedings of the National Academy of Sciences","DOI":"10.1073/pnas.1701262114","issue":"24","journalAbbreviation":"Proc Natl Acad Sci USA","page":"6167","title":"Marine reserves can mitigate and promote adaptation to climate change","volume":"114","author":[{"family":"Roberts","given":"Callum M."},{"family":"O’Leary","given":"Bethan C."},{"family":"McCauley","given":"Douglas J."},{"family":"Cury","given":"Philippe Maurice"},{"family":"Duarte","given":"Carlos M."},{"family":"Lubchenco","given":"Jane"},{"family":"Pauly","given":"Daniel"},{"family":"Sáenz-Arroyo","given":"Andrea"},{"family":"Sumaila","given":"Ussif Rashid"},{"family":"Wilson","given":"Rod W."},{"family":"Worm","given":"Boris"},{"family":"Castilla","given":"Juan Carlos"}],"issued":{"date-parts":[["2017",6,13]]}}}],"schema":"https://github.com/citation-style-language/schema/raw/master/csl-citation.json"} </w:instrText>
      </w:r>
      <w:r w:rsidRPr="00EC25FE">
        <w:rPr>
          <w:rFonts w:ascii="Arial" w:hAnsi="Arial" w:cs="Arial"/>
          <w:color w:val="000000" w:themeColor="text1"/>
        </w:rPr>
        <w:fldChar w:fldCharType="separate"/>
      </w:r>
      <w:r w:rsidR="00EC25FE" w:rsidRPr="00EC25FE">
        <w:rPr>
          <w:rFonts w:ascii="Arial" w:hAnsi="Arial" w:cs="Arial"/>
          <w:szCs w:val="24"/>
          <w:vertAlign w:val="superscript"/>
        </w:rPr>
        <w:t>6</w:t>
      </w:r>
      <w:r w:rsidRPr="00EC25FE">
        <w:rPr>
          <w:rFonts w:ascii="Arial" w:hAnsi="Arial" w:cs="Arial"/>
          <w:color w:val="000000" w:themeColor="text1"/>
        </w:rPr>
        <w:fldChar w:fldCharType="end"/>
      </w:r>
      <w:r w:rsidRPr="00EC25FE">
        <w:rPr>
          <w:rFonts w:ascii="Arial" w:hAnsi="Arial" w:cs="Arial"/>
          <w:color w:val="000000" w:themeColor="text1"/>
        </w:rPr>
        <w:t>. Protecting offshore sediments is likely to be particularly important for blue carbon storage</w:t>
      </w:r>
      <w:r w:rsidR="00C604F3" w:rsidRPr="00EC25FE">
        <w:rPr>
          <w:rFonts w:ascii="Arial" w:hAnsi="Arial" w:cs="Arial"/>
          <w:color w:val="000000" w:themeColor="text1"/>
        </w:rPr>
        <w:fldChar w:fldCharType="begin"/>
      </w:r>
      <w:r w:rsidR="00FE65C6">
        <w:rPr>
          <w:rFonts w:ascii="Arial" w:hAnsi="Arial" w:cs="Arial"/>
          <w:color w:val="000000" w:themeColor="text1"/>
        </w:rPr>
        <w:instrText xml:space="preserve"> ADDIN ZOTERO_ITEM CSL_CITATION {"citationID":"WMSou03G","properties":{"formattedCitation":"\\super 67,68\\nosupersub{}","plainCitation":"67,68","noteIndex":0},"citationItems":[{"id":707,"uris":["http://zotero.org/users/10226844/items/4EDGAYT2"],"itemData":{"id":707,"type":"report","note":"publisher: Marine Scotland","number":"Scottish Marine and Freshwater Science Reports , no. 3 , vol. 11","publisher":"Marine Scotland","title":"Blue carbon audit of Orkney waters","URL":"https://data.marine.gov.scot/dataset/blue-carbon-audit-orkney-waters","author":[{"family":"Porter","given":"Joanne"},{"family":"Austin","given":"William"},{"family":"Burrows","given":"Michael"},{"family":"Clarke","given":"Duncan"},{"family":"Davies","given":"Gareth"},{"family":"Kamenos","given":"Nick"},{"family":"Riegel","given":"Simone"},{"family":"Smeaton","given":"Craig"},{"family":"Page","given":"Christopher"},{"family":"Want","given":"Andrew"}],"issued":{"date-parts":[["2020"]]}}},{"id":172,"uris":["http://zotero.org/users/10226844/items/LJ24ALZK"],"itemData":{"id":172,"type":"article-journal","note":"publisher: Blue Marine Foundation","title":"Assessment of carbon capture and storage in natural systems within the English North Sea (Including within Marine Protected Areas)","author":[{"family":"Burrows","given":"Michael"},{"family":"Moore","given":"Pippa"},{"family":"Sugden","given":"Heather"},{"family":"Fitzsimmons","given":"Clare"},{"family":"Smeaton","given":"Craig"},{"family":"Austin","given":"William"},{"family":"Parker","given":"Ruth"},{"family":"Kröger","given":"Silke"},{"family":"Powell","given":"Claire"},{"family":"Gregory","given":"Lynsey"}],"issued":{"date-parts":[["2021"]]}}}],"schema":"https://github.com/citation-style-language/schema/raw/master/csl-citation.json"} </w:instrText>
      </w:r>
      <w:r w:rsidR="00C604F3" w:rsidRPr="00EC25FE">
        <w:rPr>
          <w:rFonts w:ascii="Arial" w:hAnsi="Arial" w:cs="Arial"/>
          <w:color w:val="000000" w:themeColor="text1"/>
        </w:rPr>
        <w:fldChar w:fldCharType="separate"/>
      </w:r>
      <w:r w:rsidR="00FE65C6" w:rsidRPr="00FE65C6">
        <w:rPr>
          <w:rFonts w:ascii="Arial" w:hAnsi="Arial" w:cs="Arial"/>
          <w:szCs w:val="24"/>
          <w:vertAlign w:val="superscript"/>
        </w:rPr>
        <w:t>67,68</w:t>
      </w:r>
      <w:r w:rsidR="00C604F3" w:rsidRPr="00EC25FE">
        <w:rPr>
          <w:rFonts w:ascii="Arial" w:hAnsi="Arial" w:cs="Arial"/>
          <w:color w:val="000000" w:themeColor="text1"/>
        </w:rPr>
        <w:fldChar w:fldCharType="end"/>
      </w:r>
      <w:r w:rsidR="00C604F3" w:rsidRPr="00EC25FE">
        <w:rPr>
          <w:rFonts w:ascii="Arial" w:hAnsi="Arial" w:cs="Arial"/>
          <w:color w:val="000000" w:themeColor="text1"/>
        </w:rPr>
        <w:t xml:space="preserve"> and in MPAs where mobile fishing is banned, there is a better chance for blue carbon to recover and even more of a need to reduce the other impacts, particularly those associated with oil and gas activity.</w:t>
      </w:r>
    </w:p>
    <w:p w14:paraId="2F4B25B2" w14:textId="464A252F" w:rsidR="00F57686" w:rsidRPr="004D2A21" w:rsidRDefault="00C604F3" w:rsidP="004D2A21">
      <w:pPr>
        <w:rPr>
          <w:rFonts w:ascii="Arial" w:hAnsi="Arial" w:cs="Arial"/>
          <w:color w:val="000000" w:themeColor="text1"/>
        </w:rPr>
      </w:pPr>
      <w:r w:rsidRPr="00EC25FE">
        <w:rPr>
          <w:rFonts w:ascii="Arial" w:hAnsi="Arial" w:cs="Arial"/>
          <w:color w:val="000000" w:themeColor="text1"/>
        </w:rPr>
        <w:t>Noise and pollution associated with offshore oil and gas may be compromising the blue carbon benefits that could otherwise be realised within MPAs, although as many of these impacts are sublethal it is very difficult to categorically prove impacts. As blue carbon science develops it is likely that MPA management will be reviewed to protect blue carbon sinks from as many impacts as possible and there will be more focus on reducing the prevalence of oil and gas within the</w:t>
      </w:r>
      <w:r w:rsidR="00F57686" w:rsidRPr="00EC25FE">
        <w:rPr>
          <w:rFonts w:ascii="Arial" w:hAnsi="Arial" w:cs="Arial"/>
          <w:color w:val="000000" w:themeColor="text1"/>
        </w:rPr>
        <w:t xml:space="preserve"> UK</w:t>
      </w:r>
      <w:r w:rsidRPr="00EC25FE">
        <w:rPr>
          <w:rFonts w:ascii="Arial" w:hAnsi="Arial" w:cs="Arial"/>
          <w:color w:val="000000" w:themeColor="text1"/>
        </w:rPr>
        <w:t xml:space="preserve"> MPA network.</w:t>
      </w:r>
    </w:p>
    <w:p w14:paraId="0B2FDE61" w14:textId="52A63B44" w:rsidR="00F57686" w:rsidRPr="00EC25FE" w:rsidRDefault="00F57686" w:rsidP="00F57686">
      <w:pPr>
        <w:rPr>
          <w:rFonts w:ascii="Arial" w:hAnsi="Arial" w:cs="Arial"/>
          <w:color w:val="000000" w:themeColor="text1"/>
        </w:rPr>
      </w:pPr>
      <w:r w:rsidRPr="00EC25FE">
        <w:rPr>
          <w:rFonts w:ascii="Arial" w:hAnsi="Arial" w:cs="Arial"/>
          <w:color w:val="000000" w:themeColor="text1"/>
        </w:rPr>
        <w:t>There is a growing concern that the severity of impacts of climate change on marine ecosystems will undermine MPA protection</w:t>
      </w:r>
      <w:r w:rsidR="00B72200" w:rsidRPr="00EC25FE">
        <w:rPr>
          <w:rFonts w:ascii="Arial" w:hAnsi="Arial" w:cs="Arial"/>
          <w:color w:val="000000" w:themeColor="text1"/>
        </w:rPr>
        <w:fldChar w:fldCharType="begin"/>
      </w:r>
      <w:r w:rsidR="00FE65C6">
        <w:rPr>
          <w:rFonts w:ascii="Arial" w:hAnsi="Arial" w:cs="Arial"/>
          <w:color w:val="000000" w:themeColor="text1"/>
        </w:rPr>
        <w:instrText xml:space="preserve"> ADDIN ZOTERO_ITEM CSL_CITATION {"citationID":"qcOzRU6T","properties":{"formattedCitation":"\\super 69\\nosupersub{}","plainCitation":"69","noteIndex":0},"citationItems":[{"id":1097,"uris":["http://zotero.org/users/10226844/items/5R3VEBFX"],"itemData":{"id":1097,"type":"article-journal","abstract":"In the North Atlantic, Area-Based Management Tools (ABMTs), including Marine Protected Areas (MPAs) and areas describing the inherent value of marine biodiversity, have been created in Areas Beyond National Jurisdiction (ABNJ). This deep-sea area (&gt; 200m) supports vitally important ecosystem services. Dealing with the multiple and increasing pressures placed on the deep sea requires adequate governance and management systems, and a thorough evaluation of cumulative impacts grounded on sound science. Notwithstanding the different objectives of various types of ABMTs, at an ocean scale it makes good sense to consider MPAs, Ecologically or Biologically Significant Areas (EBSAs) and other effective conservation measures, such as areas closed to protect Vulnerable Marine Ecosystems (VMEs), collectively to inform future systematic conservation planning. This paper focuses on climate change pressures likely to affect these areas and the need to evaluate implications for the state of biodiversity features for which they have been established. In a 20–50 year timeframe, virtually all North Atlantic deep-water and open ocean ABMTs will likely be affected. More precise and detailed oceanographic data are needed to determine possible refugia, and more research on adaptation and resilience in the deep sea is needed to predict ecosystem response times. Until such analyses can be made, a more precautionary approach is advocated, potentially setting aside more extensive areas and strictly limiting human uses and/or adopting high protection thresholds before any additional human use impacts are allowed.","container-title":"Marine Policy","DOI":"https://doi.org/10.1016/j.marpol.2017.09.034","ISSN":"0308-597X","page":"111-122","title":"Climate change is likely to severely limit the effectiveness of deep-sea ABMTs in the North Atlantic","volume":"87","author":[{"family":"Johnson","given":"David"},{"family":"Ferreira","given":"Maria Adelaide"},{"family":"Kenchington","given":"Ellen"}],"issued":{"date-parts":[["2018"]]}}}],"schema":"https://github.com/citation-style-language/schema/raw/master/csl-citation.json"} </w:instrText>
      </w:r>
      <w:r w:rsidR="00B72200" w:rsidRPr="00EC25FE">
        <w:rPr>
          <w:rFonts w:ascii="Arial" w:hAnsi="Arial" w:cs="Arial"/>
          <w:color w:val="000000" w:themeColor="text1"/>
        </w:rPr>
        <w:fldChar w:fldCharType="separate"/>
      </w:r>
      <w:r w:rsidR="00FE65C6" w:rsidRPr="00FE65C6">
        <w:rPr>
          <w:rFonts w:ascii="Arial" w:hAnsi="Arial" w:cs="Arial"/>
          <w:szCs w:val="24"/>
          <w:vertAlign w:val="superscript"/>
        </w:rPr>
        <w:t>69</w:t>
      </w:r>
      <w:r w:rsidR="00B72200" w:rsidRPr="00EC25FE">
        <w:rPr>
          <w:rFonts w:ascii="Arial" w:hAnsi="Arial" w:cs="Arial"/>
          <w:color w:val="000000" w:themeColor="text1"/>
        </w:rPr>
        <w:fldChar w:fldCharType="end"/>
      </w:r>
      <w:r w:rsidRPr="00EC25FE">
        <w:rPr>
          <w:rFonts w:ascii="Arial" w:hAnsi="Arial" w:cs="Arial"/>
          <w:color w:val="000000" w:themeColor="text1"/>
        </w:rPr>
        <w:t>. This needs to be considered when establishing new MPAs and managing existing ones</w:t>
      </w:r>
      <w:r w:rsidR="0089298D" w:rsidRPr="00EC25FE">
        <w:rPr>
          <w:rFonts w:ascii="Arial" w:hAnsi="Arial" w:cs="Arial"/>
          <w:color w:val="000000" w:themeColor="text1"/>
        </w:rPr>
        <w:t>, and new MPAs need to be specifically designed to address climate change and promote ocean recovery</w:t>
      </w:r>
      <w:r w:rsidR="0089298D" w:rsidRPr="00EC25FE">
        <w:rPr>
          <w:rFonts w:ascii="Arial" w:hAnsi="Arial" w:cs="Arial"/>
          <w:color w:val="000000" w:themeColor="text1"/>
        </w:rPr>
        <w:fldChar w:fldCharType="begin"/>
      </w:r>
      <w:r w:rsidR="00FE65C6">
        <w:rPr>
          <w:rFonts w:ascii="Arial" w:hAnsi="Arial" w:cs="Arial"/>
          <w:color w:val="000000" w:themeColor="text1"/>
        </w:rPr>
        <w:instrText xml:space="preserve"> ADDIN ZOTERO_ITEM CSL_CITATION {"citationID":"ckkCOkwi","properties":{"formattedCitation":"\\super 70\\nosupersub{}","plainCitation":"70","noteIndex":0},"citationItems":[{"id":97,"uris":["http://zotero.org/users/10226844/items/NWTUEMME"],"itemData":{"id":97,"type":"chapter","container-title":"Reference Module in Life Sciences","ISBN":"978-0-12-809633-8","note":"DOI: 10.1016/B978-0-12-822562-2.00009-8","title":"Marine Protected Areas: Evolving to Meet Changing Conditions","author":[{"family":"Mcleod","given":"Elizabeth"},{"family":"Shaver","given":"Elizabeth"},{"family":"Agardy","given":"Tundi"}],"issued":{"date-parts":[["2022",1]]}}}],"schema":"https://github.com/citation-style-language/schema/raw/master/csl-citation.json"} </w:instrText>
      </w:r>
      <w:r w:rsidR="0089298D" w:rsidRPr="00EC25FE">
        <w:rPr>
          <w:rFonts w:ascii="Arial" w:hAnsi="Arial" w:cs="Arial"/>
          <w:color w:val="000000" w:themeColor="text1"/>
        </w:rPr>
        <w:fldChar w:fldCharType="separate"/>
      </w:r>
      <w:r w:rsidR="00FE65C6" w:rsidRPr="00FE65C6">
        <w:rPr>
          <w:rFonts w:ascii="Arial" w:hAnsi="Arial" w:cs="Arial"/>
          <w:szCs w:val="24"/>
          <w:vertAlign w:val="superscript"/>
        </w:rPr>
        <w:t>70</w:t>
      </w:r>
      <w:r w:rsidR="0089298D" w:rsidRPr="00EC25FE">
        <w:rPr>
          <w:rFonts w:ascii="Arial" w:hAnsi="Arial" w:cs="Arial"/>
          <w:color w:val="000000" w:themeColor="text1"/>
        </w:rPr>
        <w:fldChar w:fldCharType="end"/>
      </w:r>
      <w:r w:rsidRPr="00EC25FE">
        <w:rPr>
          <w:rFonts w:ascii="Arial" w:hAnsi="Arial" w:cs="Arial"/>
          <w:color w:val="000000" w:themeColor="text1"/>
        </w:rPr>
        <w:t>.</w:t>
      </w:r>
    </w:p>
    <w:p w14:paraId="43D3EECD" w14:textId="77777777" w:rsidR="003B4457" w:rsidRPr="00EC25FE" w:rsidRDefault="003B4457" w:rsidP="003B4457">
      <w:pPr>
        <w:pStyle w:val="Body"/>
        <w:rPr>
          <w:rStyle w:val="None"/>
          <w:rFonts w:ascii="Arial" w:hAnsi="Arial" w:cs="Arial"/>
          <w:color w:val="000000" w:themeColor="text1"/>
        </w:rPr>
      </w:pPr>
    </w:p>
    <w:p w14:paraId="6C2B62DC" w14:textId="3387EDE8" w:rsidR="00E04867" w:rsidRDefault="00E04867" w:rsidP="00E04867">
      <w:pPr>
        <w:pStyle w:val="Heading1"/>
      </w:pPr>
      <w:r>
        <w:t>Conclusion</w:t>
      </w:r>
    </w:p>
    <w:p w14:paraId="254AC21E" w14:textId="2CE9DD66" w:rsidR="003B4457" w:rsidRPr="00EC25FE" w:rsidRDefault="003B4457" w:rsidP="003B4457">
      <w:pPr>
        <w:pStyle w:val="Body"/>
        <w:rPr>
          <w:rStyle w:val="None"/>
          <w:rFonts w:ascii="Arial" w:eastAsia="Arial" w:hAnsi="Arial" w:cs="Arial"/>
          <w:color w:val="000000" w:themeColor="text1"/>
        </w:rPr>
      </w:pPr>
      <w:r w:rsidRPr="00EC25FE">
        <w:rPr>
          <w:rStyle w:val="None"/>
          <w:rFonts w:ascii="Arial" w:hAnsi="Arial" w:cs="Arial"/>
          <w:color w:val="000000" w:themeColor="text1"/>
        </w:rPr>
        <w:t>The effectiveness of MPAs in biodiversity protection and restoration, supporting fisheries sustainability and bringing long-term benefits to the wider ecosystem services provided by the sea are now widely acknowledged</w:t>
      </w:r>
      <w:r w:rsidR="00AE3F71">
        <w:rPr>
          <w:rStyle w:val="None"/>
          <w:rFonts w:ascii="Arial" w:hAnsi="Arial" w:cs="Arial"/>
          <w:color w:val="000000" w:themeColor="text1"/>
        </w:rPr>
        <w:fldChar w:fldCharType="begin"/>
      </w:r>
      <w:r w:rsidR="00AE3F71">
        <w:rPr>
          <w:rStyle w:val="None"/>
          <w:rFonts w:ascii="Arial" w:hAnsi="Arial" w:cs="Arial"/>
          <w:color w:val="000000" w:themeColor="text1"/>
        </w:rPr>
        <w:instrText xml:space="preserve"> ADDIN ZOTERO_ITEM CSL_CITATION {"citationID":"YZVlWtkQ","properties":{"formattedCitation":"\\super 3,6\\nosupersub{}","plainCitation":"3,6","noteIndex":0},"citationItems":[{"id":862,"uris":["http://zotero.org/users/10226844/items/JM42SDJM"],"itemData":{"id":862,"type":"article-journal","abstract":"Marine protected areas are advocated as a key strategy for simultaneously protecting marine biodiversity and supporting coastal livelihoods, but their implementation can be challenging for numerous reasons, including perceived negative effects on human well-being. We synthesized research from 118 peer-reviewed articles that analyse outcomes related to marine protected areas on people, and found that half of documented well-being outcomes were positive and about one-third were negative. No-take, well-enforced and old marine protected areas had positive human well-being outcomes, which aligns with most findings from ecological studies. Marine protected areas with single zones had more positive effects on human well-being than areas with multiple zones. Most studies focused on economic and governance aspects of well-being, leaving social, health and cultural domains understudied. Well-being outcomes arose from direct effects of marine protected area governance processes or management actions and from indirect effects mediated by changes in the ecosystem. Our findings illustrate that both human well-being and biodiversity conservation can be improved through marine protected areas, yet negative impacts commonly co-occur with benefits.","container-title":"Nature Sustainability","DOI":"10.1038/s41893-019-0306-2","ISSN":"2398-9629","issue":"6","journalAbbreviation":"Nature Sustainability","page":"524-532","title":"Well-being outcomes of marine protected areas","volume":"2","author":[{"family":"Ban","given":"Natalie C."},{"family":"Gurney","given":"Georgina Grace"},{"family":"Marshall","given":"Nadine A."},{"family":"Whitney","given":"Charlotte K."},{"family":"Mills","given":"Morena"},{"family":"Gelcich","given":"Stefan"},{"family":"Bennett","given":"Nathan J."},{"family":"Meehan","given":"Mairi C."},{"family":"Butler","given":"Caroline"},{"family":"Ban","given":"Stephen"},{"family":"Tran","given":"Tanya C."},{"family":"Cox","given":"Michael E."},{"family":"Breslow","given":"Sara Jo"}],"issued":{"date-parts":[["2019",6,1]]}}},{"id":20,"uris":["http://zotero.org/users/10226844/items/2KU6JX57"],"itemData":{"id":20,"type":"article-journal","abstract":"Strong decreases in greenhouse gas emissions are required to meet the reduction trajectory resolved within the 2015 Paris Agreement. However, even these decreases will not avert serious stress and damage to life on Earth, and additional steps are needed to boost the resilience of ecosystems, safeguard their wildlife, and protect their capacity to supply vital goods and services. We discuss how well-managed marine reserves may help marine ecosystems and people adapt to five prominent impacts of climate change: acidification, sea-level rise, intensification of storms, shifts in species distribution, and decreased productivity and oxygen availability, as well as their cumulative effects. We explore the role of managed ecosystems in mitigating climate change by promoting carbon sequestration and storage and by buffering against uncertainty in management, environmental fluctuations, directional change, and extreme events. We highlight both strengths and limitations and conclude that marine reserves are a viable low-tech, cost-effective adaptation strategy that would yield multiple cobenefits from local to global scales, improving the outlook for the environment and people into the future.","container-title":"Proceedings of the National Academy of Sciences","DOI":"10.1073/pnas.1701262114","issue":"24","journalAbbreviation":"Proc Natl Acad Sci USA","page":"6167","title":"Marine reserves can mitigate and promote adaptation to climate change","volume":"114","author":[{"family":"Roberts","given":"Callum M."},{"family":"O’Leary","given":"Bethan C."},{"family":"McCauley","given":"Douglas J."},{"family":"Cury","given":"Philippe Maurice"},{"family":"Duarte","given":"Carlos M."},{"family":"Lubchenco","given":"Jane"},{"family":"Pauly","given":"Daniel"},{"family":"Sáenz-Arroyo","given":"Andrea"},{"family":"Sumaila","given":"Ussif Rashid"},{"family":"Wilson","given":"Rod W."},{"family":"Worm","given":"Boris"},{"family":"Castilla","given":"Juan Carlos"}],"issued":{"date-parts":[["2017",6,13]]}}}],"schema":"https://github.com/citation-style-language/schema/raw/master/csl-citation.json"} </w:instrText>
      </w:r>
      <w:r w:rsidR="00AE3F71">
        <w:rPr>
          <w:rStyle w:val="None"/>
          <w:rFonts w:ascii="Arial" w:hAnsi="Arial" w:cs="Arial"/>
          <w:color w:val="000000" w:themeColor="text1"/>
        </w:rPr>
        <w:fldChar w:fldCharType="separate"/>
      </w:r>
      <w:r w:rsidR="00AE3F71" w:rsidRPr="00AE3F71">
        <w:rPr>
          <w:rFonts w:ascii="Arial" w:hAnsi="Arial" w:cs="Arial"/>
          <w:szCs w:val="24"/>
          <w:vertAlign w:val="superscript"/>
        </w:rPr>
        <w:t>3,6</w:t>
      </w:r>
      <w:r w:rsidR="00AE3F71">
        <w:rPr>
          <w:rStyle w:val="None"/>
          <w:rFonts w:ascii="Arial" w:hAnsi="Arial" w:cs="Arial"/>
          <w:color w:val="000000" w:themeColor="text1"/>
        </w:rPr>
        <w:fldChar w:fldCharType="end"/>
      </w:r>
      <w:r w:rsidRPr="00EC25FE">
        <w:rPr>
          <w:rStyle w:val="None"/>
          <w:rFonts w:ascii="Arial" w:hAnsi="Arial" w:cs="Arial"/>
          <w:color w:val="000000" w:themeColor="text1"/>
        </w:rPr>
        <w:t>. Marine conservation and specifically established a global network of Marine Protected Areas, protecting 30% of the ocean by 2030</w:t>
      </w:r>
      <w:r w:rsidR="00AE3F71">
        <w:rPr>
          <w:rStyle w:val="None"/>
          <w:rFonts w:ascii="Arial" w:hAnsi="Arial" w:cs="Arial"/>
          <w:color w:val="000000" w:themeColor="text1"/>
        </w:rPr>
        <w:fldChar w:fldCharType="begin"/>
      </w:r>
      <w:r w:rsidR="00AE3F71">
        <w:rPr>
          <w:rStyle w:val="None"/>
          <w:rFonts w:ascii="Arial" w:hAnsi="Arial" w:cs="Arial"/>
          <w:color w:val="000000" w:themeColor="text1"/>
        </w:rPr>
        <w:instrText xml:space="preserve"> ADDIN ZOTERO_ITEM CSL_CITATION {"citationID":"Lx3DTZek","properties":{"formattedCitation":"\\super 8\\nosupersub{}","plainCitation":"8","noteIndex":0},"citationItems":[{"id":921,"uris":["http://zotero.org/users/10226844/items/MSKY9MKZ"],"itemData":{"id":921,"type":"report","title":"Final text of Kunming-Montreal Global Biodiversity Framework","URL":"https://prod.drupal.www.infra.cbd.int/sites/default/files/2022-12/221222-CBD-PressRelease-COP15-Final.pdf","author":[{"literal":"Convention on Biological Diversity"}],"issued":{"date-parts":[["2022"]]}}}],"schema":"https://github.com/citation-style-language/schema/raw/master/csl-citation.json"} </w:instrText>
      </w:r>
      <w:r w:rsidR="00AE3F71">
        <w:rPr>
          <w:rStyle w:val="None"/>
          <w:rFonts w:ascii="Arial" w:hAnsi="Arial" w:cs="Arial"/>
          <w:color w:val="000000" w:themeColor="text1"/>
        </w:rPr>
        <w:fldChar w:fldCharType="separate"/>
      </w:r>
      <w:r w:rsidR="00AE3F71" w:rsidRPr="00AE3F71">
        <w:rPr>
          <w:rFonts w:ascii="Arial" w:hAnsi="Arial" w:cs="Arial"/>
          <w:szCs w:val="24"/>
          <w:vertAlign w:val="superscript"/>
        </w:rPr>
        <w:t>8</w:t>
      </w:r>
      <w:r w:rsidR="00AE3F71">
        <w:rPr>
          <w:rStyle w:val="None"/>
          <w:rFonts w:ascii="Arial" w:hAnsi="Arial" w:cs="Arial"/>
          <w:color w:val="000000" w:themeColor="text1"/>
        </w:rPr>
        <w:fldChar w:fldCharType="end"/>
      </w:r>
      <w:r w:rsidRPr="00EC25FE">
        <w:rPr>
          <w:rStyle w:val="None"/>
          <w:rFonts w:ascii="Arial" w:hAnsi="Arial" w:cs="Arial"/>
          <w:color w:val="000000" w:themeColor="text1"/>
        </w:rPr>
        <w:t xml:space="preserve"> has been explicitly linked to the vital nature-based solutions which must be urgently implemented alongside the dramatic reductions required in greenhouse gas emissions</w:t>
      </w:r>
      <w:r w:rsidR="008651A9" w:rsidRPr="00EC25FE">
        <w:rPr>
          <w:rStyle w:val="None"/>
          <w:rFonts w:ascii="Arial" w:hAnsi="Arial" w:cs="Arial"/>
          <w:color w:val="000000" w:themeColor="text1"/>
        </w:rPr>
        <w:fldChar w:fldCharType="begin"/>
      </w:r>
      <w:r w:rsidR="00FE65C6">
        <w:rPr>
          <w:rStyle w:val="None"/>
          <w:rFonts w:ascii="Arial" w:hAnsi="Arial" w:cs="Arial"/>
          <w:color w:val="000000" w:themeColor="text1"/>
        </w:rPr>
        <w:instrText xml:space="preserve"> ADDIN ZOTERO_ITEM CSL_CITATION {"citationID":"1yK4fAWZ","properties":{"formattedCitation":"\\super 70\\nosupersub{}","plainCitation":"70","noteIndex":0},"citationItems":[{"id":97,"uris":["http://zotero.org/users/10226844/items/NWTUEMME"],"itemData":{"id":97,"type":"chapter","container-title":"Reference Module in Life Sciences","ISBN":"978-0-12-809633-8","note":"DOI: 10.1016/B978-0-12-822562-2.00009-8","title":"Marine Protected Areas: Evolving to Meet Changing Conditions","author":[{"family":"Mcleod","given":"Elizabeth"},{"family":"Shaver","given":"Elizabeth"},{"family":"Agardy","given":"Tundi"}],"issued":{"date-parts":[["2022",1]]}}}],"schema":"https://github.com/citation-style-language/schema/raw/master/csl-citation.json"} </w:instrText>
      </w:r>
      <w:r w:rsidR="008651A9" w:rsidRPr="00EC25FE">
        <w:rPr>
          <w:rStyle w:val="None"/>
          <w:rFonts w:ascii="Arial" w:hAnsi="Arial" w:cs="Arial"/>
          <w:color w:val="000000" w:themeColor="text1"/>
        </w:rPr>
        <w:fldChar w:fldCharType="separate"/>
      </w:r>
      <w:r w:rsidR="00FE65C6" w:rsidRPr="00FE65C6">
        <w:rPr>
          <w:rFonts w:ascii="Arial" w:hAnsi="Arial" w:cs="Arial"/>
          <w:szCs w:val="24"/>
          <w:vertAlign w:val="superscript"/>
        </w:rPr>
        <w:t>70</w:t>
      </w:r>
      <w:r w:rsidR="008651A9" w:rsidRPr="00EC25FE">
        <w:rPr>
          <w:rStyle w:val="None"/>
          <w:rFonts w:ascii="Arial" w:hAnsi="Arial" w:cs="Arial"/>
          <w:color w:val="000000" w:themeColor="text1"/>
        </w:rPr>
        <w:fldChar w:fldCharType="end"/>
      </w:r>
      <w:r w:rsidRPr="00EC25FE">
        <w:rPr>
          <w:rStyle w:val="None"/>
          <w:rFonts w:ascii="Arial" w:hAnsi="Arial" w:cs="Arial"/>
          <w:color w:val="000000" w:themeColor="text1"/>
        </w:rPr>
        <w:t>.</w:t>
      </w:r>
    </w:p>
    <w:p w14:paraId="4005C7F3" w14:textId="264A71FF" w:rsidR="003B4457" w:rsidRPr="00EC25FE" w:rsidRDefault="003B4457" w:rsidP="003B4457">
      <w:pPr>
        <w:pStyle w:val="Body"/>
        <w:rPr>
          <w:rStyle w:val="None"/>
          <w:rFonts w:ascii="Arial" w:eastAsia="Arial" w:hAnsi="Arial" w:cs="Arial"/>
          <w:color w:val="000000" w:themeColor="text1"/>
        </w:rPr>
      </w:pPr>
      <w:r w:rsidRPr="00EC25FE">
        <w:rPr>
          <w:rStyle w:val="None"/>
          <w:rFonts w:ascii="Arial" w:hAnsi="Arial" w:cs="Arial"/>
          <w:color w:val="000000" w:themeColor="text1"/>
        </w:rPr>
        <w:t>Current proposals for new UK offshore oil and ga</w:t>
      </w:r>
      <w:r w:rsidR="00900F7E" w:rsidRPr="00EC25FE">
        <w:rPr>
          <w:rStyle w:val="None"/>
          <w:rFonts w:ascii="Arial" w:hAnsi="Arial" w:cs="Arial"/>
          <w:color w:val="000000" w:themeColor="text1"/>
        </w:rPr>
        <w:t>s</w:t>
      </w:r>
      <w:r w:rsidRPr="00EC25FE">
        <w:rPr>
          <w:rStyle w:val="None"/>
          <w:rFonts w:ascii="Arial" w:hAnsi="Arial" w:cs="Arial"/>
          <w:color w:val="000000" w:themeColor="text1"/>
        </w:rPr>
        <w:t xml:space="preserve"> could lead to</w:t>
      </w:r>
      <w:r w:rsidR="00900F7E" w:rsidRPr="00EC25FE">
        <w:rPr>
          <w:rStyle w:val="None"/>
          <w:rFonts w:ascii="Arial" w:hAnsi="Arial" w:cs="Arial"/>
          <w:color w:val="000000" w:themeColor="text1"/>
        </w:rPr>
        <w:t xml:space="preserve"> many more oil and gas developments within and close to MPAs</w:t>
      </w:r>
      <w:r w:rsidR="00900F7E" w:rsidRPr="00EC25FE">
        <w:rPr>
          <w:rStyle w:val="None"/>
          <w:rFonts w:ascii="Arial" w:hAnsi="Arial" w:cs="Arial"/>
          <w:color w:val="000000" w:themeColor="text1"/>
        </w:rPr>
        <w:fldChar w:fldCharType="begin"/>
      </w:r>
      <w:r w:rsidR="00FE65C6">
        <w:rPr>
          <w:rStyle w:val="None"/>
          <w:rFonts w:ascii="Arial" w:hAnsi="Arial" w:cs="Arial"/>
          <w:color w:val="000000" w:themeColor="text1"/>
        </w:rPr>
        <w:instrText xml:space="preserve"> ADDIN ZOTERO_ITEM CSL_CITATION {"citationID":"S9wojCJC","properties":{"formattedCitation":"\\super 71\\nosupersub{}","plainCitation":"71","noteIndex":0},"citationItems":[{"id":260,"uris":["http://zotero.org/users/10226844/items/KIYTMMM3"],"itemData":{"id":260,"type":"report","page":"29","title":"Review of oil and gas developments in the North Sea in relation to marine protected areas (MPAs). A report for Uplift.","author":[{"literal":"Long, Stephen"}],"issued":{"date-parts":[["2022"]]}}}],"schema":"https://github.com/citation-style-language/schema/raw/master/csl-citation.json"} </w:instrText>
      </w:r>
      <w:r w:rsidR="00900F7E" w:rsidRPr="00EC25FE">
        <w:rPr>
          <w:rStyle w:val="None"/>
          <w:rFonts w:ascii="Arial" w:hAnsi="Arial" w:cs="Arial"/>
          <w:color w:val="000000" w:themeColor="text1"/>
        </w:rPr>
        <w:fldChar w:fldCharType="separate"/>
      </w:r>
      <w:r w:rsidR="00FE65C6" w:rsidRPr="00FE65C6">
        <w:rPr>
          <w:rFonts w:ascii="Arial" w:hAnsi="Arial" w:cs="Arial"/>
          <w:szCs w:val="24"/>
          <w:vertAlign w:val="superscript"/>
        </w:rPr>
        <w:t>71</w:t>
      </w:r>
      <w:r w:rsidR="00900F7E" w:rsidRPr="00EC25FE">
        <w:rPr>
          <w:rStyle w:val="None"/>
          <w:rFonts w:ascii="Arial" w:hAnsi="Arial" w:cs="Arial"/>
          <w:color w:val="000000" w:themeColor="text1"/>
        </w:rPr>
        <w:fldChar w:fldCharType="end"/>
      </w:r>
      <w:r w:rsidR="00900F7E" w:rsidRPr="00EC25FE">
        <w:rPr>
          <w:rStyle w:val="None"/>
          <w:rFonts w:ascii="Arial" w:hAnsi="Arial" w:cs="Arial"/>
          <w:color w:val="000000" w:themeColor="text1"/>
        </w:rPr>
        <w:t xml:space="preserve"> and</w:t>
      </w:r>
      <w:r w:rsidRPr="00EC25FE">
        <w:rPr>
          <w:rStyle w:val="None"/>
          <w:rFonts w:ascii="Arial" w:hAnsi="Arial" w:cs="Arial"/>
          <w:color w:val="000000" w:themeColor="text1"/>
        </w:rPr>
        <w:t xml:space="preserve"> a massive increase in the anthropogenic pressures the MPA network is already under</w:t>
      </w:r>
      <w:r w:rsidR="008651A9" w:rsidRPr="00EC25FE">
        <w:rPr>
          <w:rStyle w:val="None"/>
          <w:rFonts w:ascii="Arial" w:hAnsi="Arial" w:cs="Arial"/>
          <w:color w:val="000000" w:themeColor="text1"/>
        </w:rPr>
        <w:fldChar w:fldCharType="begin"/>
      </w:r>
      <w:r w:rsidR="005B0F4A">
        <w:rPr>
          <w:rStyle w:val="None"/>
          <w:rFonts w:ascii="Arial" w:hAnsi="Arial" w:cs="Arial"/>
          <w:color w:val="000000" w:themeColor="text1"/>
        </w:rPr>
        <w:instrText xml:space="preserve"> ADDIN ZOTERO_ITEM CSL_CITATION {"citationID":"vknm4lnX","properties":{"formattedCitation":"\\super 32\\nosupersub{}","plainCitation":"32","noteIndex":0},"citationItems":[{"id":927,"uris":["http://zotero.org/users/10226844/items/84N4YJUX"],"itemData":{"id":927,"type":"article-journal","container-title":"A case for a just transition to ban bottom trawl and dredge fishing in offshore Marine Protected Areas. Marine Conservation Society, UK","journalAbbreviation":"A case for a just transition to ban bottom trawl and dredge fishing in offshore Marine Protected Areas. Marine Conservation Society, UK","title":"Marine protected unprotected areas","author":[{"family":"Dunkley","given":"Frith"},{"family":"Solandt","given":"Jean-Luc"}],"issued":{"date-parts":[["2021"]]}}}],"schema":"https://github.com/citation-style-language/schema/raw/master/csl-citation.json"} </w:instrText>
      </w:r>
      <w:r w:rsidR="008651A9" w:rsidRPr="00EC25FE">
        <w:rPr>
          <w:rStyle w:val="None"/>
          <w:rFonts w:ascii="Arial" w:hAnsi="Arial" w:cs="Arial"/>
          <w:color w:val="000000" w:themeColor="text1"/>
        </w:rPr>
        <w:fldChar w:fldCharType="separate"/>
      </w:r>
      <w:r w:rsidR="005B0F4A" w:rsidRPr="005B0F4A">
        <w:rPr>
          <w:rFonts w:ascii="Arial" w:hAnsi="Arial" w:cs="Arial"/>
          <w:szCs w:val="24"/>
          <w:vertAlign w:val="superscript"/>
        </w:rPr>
        <w:t>32</w:t>
      </w:r>
      <w:r w:rsidR="008651A9" w:rsidRPr="00EC25FE">
        <w:rPr>
          <w:rStyle w:val="None"/>
          <w:rFonts w:ascii="Arial" w:hAnsi="Arial" w:cs="Arial"/>
          <w:color w:val="000000" w:themeColor="text1"/>
        </w:rPr>
        <w:fldChar w:fldCharType="end"/>
      </w:r>
      <w:r w:rsidRPr="00EC25FE">
        <w:rPr>
          <w:rStyle w:val="None"/>
          <w:rFonts w:ascii="Arial" w:hAnsi="Arial" w:cs="Arial"/>
          <w:color w:val="000000" w:themeColor="text1"/>
        </w:rPr>
        <w:t xml:space="preserve"> and seriously undermine the benefits they can be expected to deliver</w:t>
      </w:r>
      <w:r w:rsidR="008651A9" w:rsidRPr="00EC25FE">
        <w:rPr>
          <w:rStyle w:val="None"/>
          <w:rFonts w:ascii="Arial" w:hAnsi="Arial" w:cs="Arial"/>
          <w:color w:val="000000" w:themeColor="text1"/>
        </w:rPr>
        <w:fldChar w:fldCharType="begin"/>
      </w:r>
      <w:r w:rsidR="00FE65C6">
        <w:rPr>
          <w:rStyle w:val="None"/>
          <w:rFonts w:ascii="Arial" w:hAnsi="Arial" w:cs="Arial"/>
          <w:color w:val="000000" w:themeColor="text1"/>
        </w:rPr>
        <w:instrText xml:space="preserve"> ADDIN ZOTERO_ITEM CSL_CITATION {"citationID":"0do66HUe","properties":{"formattedCitation":"\\super 72\\nosupersub{}","plainCitation":"72","noteIndex":0},"citationItems":[{"id":108,"uris":["http://zotero.org/users/10226844/items/TSW793LQ"],"itemData":{"id":108,"type":"article-journal","abstract":"Healthy marine ecosystems provide a wide range of resources and services that support life on Earth and contribute to human wellbeing. Marine Protected Areas (MPAs) are accepted as an important tool for the restoration and maintenance of marine ecosystem structure, function, health and ecosystem integrity through the conservation of significant species, habitats, or entire ecosystems. In recent years there has been a rapid expansion in the area of ocean designated as an MPA. Despite this progress in spatial protection targets and the progressive knowledge of the essential interdependence between the human and the ocean system, marine biodiversity continues to decline, placing in jeopardy the range of ecosystem services benefits humans rely on. There is a need to address this shortcoming. Ambitious marine conservation: • Requires a shift from managing individual marine features within MPAs to whole-sites to enable repair and renewal of marine systems; • Reflects an ambition for sustainable livelihoods by fully integrating fisheries management with conservation (Ecosystem Based Fisheries Management) as the two are critically interdependent; • Establishes a world class and cost effective ecological and socio-economic monitoring and evaluation framework that includes the use of controls and sentinel sites to improve sustainability in marine management; and • Challenges policy makers and practitioners to be progressive by integrating MPAs into the wider seascape as critical functional components rather than a competing interest and move beyond MPAs as the only tool to underpin the benefits derived from marine ecosystems by identifying other effective area-based conservation measures (OECMs) to establish synergies with wider governance frameworks.","container-title":"Marine Policy","DOI":"https://doi.org/10.1016/j.marpol.2020.103864","ISSN":"0308-597X","page":"103864","title":"Emerging themes to support ambitious UK marine biodiversity conservation","volume":"117","author":[{"family":"Rees","given":"Siân E."},{"family":"Sheehan","given":"Emma V."},{"family":"Stewart","given":"Bryce D."},{"family":"Clark","given":"Robert"},{"family":"Appleby","given":"Thomas"},{"family":"Attrill","given":"Martin J."},{"family":"Jones","given":"Peter J. S."},{"family":"Johnson","given":"David"},{"family":"Bradshaw","given":"Natasha"},{"family":"Pittman","given":"Simon"},{"family":"Oates","given":"Jenny"},{"family":"Solandt","given":"Jean-Luc"}],"issued":{"date-parts":[["2020"]]}}}],"schema":"https://github.com/citation-style-language/schema/raw/master/csl-citation.json"} </w:instrText>
      </w:r>
      <w:r w:rsidR="008651A9" w:rsidRPr="00EC25FE">
        <w:rPr>
          <w:rStyle w:val="None"/>
          <w:rFonts w:ascii="Arial" w:hAnsi="Arial" w:cs="Arial"/>
          <w:color w:val="000000" w:themeColor="text1"/>
        </w:rPr>
        <w:fldChar w:fldCharType="separate"/>
      </w:r>
      <w:r w:rsidR="00FE65C6" w:rsidRPr="00FE65C6">
        <w:rPr>
          <w:rFonts w:ascii="Arial" w:hAnsi="Arial" w:cs="Arial"/>
          <w:szCs w:val="24"/>
          <w:vertAlign w:val="superscript"/>
        </w:rPr>
        <w:t>72</w:t>
      </w:r>
      <w:r w:rsidR="008651A9" w:rsidRPr="00EC25FE">
        <w:rPr>
          <w:rStyle w:val="None"/>
          <w:rFonts w:ascii="Arial" w:hAnsi="Arial" w:cs="Arial"/>
          <w:color w:val="000000" w:themeColor="text1"/>
        </w:rPr>
        <w:fldChar w:fldCharType="end"/>
      </w:r>
      <w:r w:rsidRPr="00EC25FE">
        <w:rPr>
          <w:rStyle w:val="None"/>
          <w:rFonts w:ascii="Arial" w:hAnsi="Arial" w:cs="Arial"/>
          <w:color w:val="000000" w:themeColor="text1"/>
        </w:rPr>
        <w:t>.</w:t>
      </w:r>
    </w:p>
    <w:p w14:paraId="38D480F5" w14:textId="6C954A13" w:rsidR="003B4457" w:rsidRDefault="003B4457" w:rsidP="003B4457">
      <w:pPr>
        <w:pStyle w:val="Body"/>
        <w:rPr>
          <w:rStyle w:val="None"/>
          <w:rFonts w:ascii="Arial" w:hAnsi="Arial" w:cs="Arial"/>
          <w:color w:val="000000" w:themeColor="text1"/>
        </w:rPr>
      </w:pPr>
      <w:r w:rsidRPr="00EC25FE">
        <w:rPr>
          <w:rStyle w:val="None"/>
          <w:rFonts w:ascii="Arial" w:hAnsi="Arial" w:cs="Arial"/>
          <w:color w:val="000000" w:themeColor="text1"/>
        </w:rPr>
        <w:t xml:space="preserve">The very least that should be committed to </w:t>
      </w:r>
      <w:r w:rsidR="00265472" w:rsidRPr="00EC25FE">
        <w:rPr>
          <w:rStyle w:val="None"/>
          <w:rFonts w:ascii="Arial" w:hAnsi="Arial" w:cs="Arial"/>
          <w:color w:val="000000" w:themeColor="text1"/>
        </w:rPr>
        <w:t xml:space="preserve">immediately </w:t>
      </w:r>
      <w:r w:rsidRPr="00EC25FE">
        <w:rPr>
          <w:rStyle w:val="None"/>
          <w:rFonts w:ascii="Arial" w:hAnsi="Arial" w:cs="Arial"/>
          <w:color w:val="000000" w:themeColor="text1"/>
        </w:rPr>
        <w:t xml:space="preserve">is a ban on new oil and gas in existing MPAs plus a meaningful buffer zone where oil and gas developments are not permitted to </w:t>
      </w:r>
      <w:proofErr w:type="spellStart"/>
      <w:r w:rsidRPr="00EC25FE">
        <w:rPr>
          <w:rStyle w:val="None"/>
          <w:rFonts w:ascii="Arial" w:hAnsi="Arial" w:cs="Arial"/>
          <w:color w:val="000000" w:themeColor="text1"/>
        </w:rPr>
        <w:t>minimise</w:t>
      </w:r>
      <w:proofErr w:type="spellEnd"/>
      <w:r w:rsidRPr="00EC25FE">
        <w:rPr>
          <w:rStyle w:val="None"/>
          <w:rFonts w:ascii="Arial" w:hAnsi="Arial" w:cs="Arial"/>
          <w:color w:val="000000" w:themeColor="text1"/>
        </w:rPr>
        <w:t xml:space="preserve"> the wide range of noise and pollution impacts that extend well beyond the immediate footprint of an oil or gas installation.</w:t>
      </w:r>
    </w:p>
    <w:p w14:paraId="74753F82" w14:textId="2A01B49C" w:rsidR="00E04867" w:rsidRDefault="00E04867" w:rsidP="00E04867">
      <w:pPr>
        <w:rPr>
          <w:rFonts w:ascii="Arial" w:hAnsi="Arial" w:cs="Arial"/>
          <w:color w:val="000000" w:themeColor="text1"/>
        </w:rPr>
      </w:pPr>
      <w:r>
        <w:rPr>
          <w:rFonts w:ascii="Arial" w:hAnsi="Arial" w:cs="Arial"/>
          <w:color w:val="000000" w:themeColor="text1"/>
        </w:rPr>
        <w:t>T</w:t>
      </w:r>
      <w:r w:rsidRPr="00EC25FE">
        <w:rPr>
          <w:rFonts w:ascii="Arial" w:hAnsi="Arial" w:cs="Arial"/>
          <w:color w:val="000000" w:themeColor="text1"/>
        </w:rPr>
        <w:t>he best way to ensure the integrity of our existing network of Marine Protected Areas would be to cease offshore oil and gas licensing completely throughout UK seas and examine the ongoing impacts from existing oil and gas extraction within Marine Protected Areas very carefully. It is  crucial that the ecologically coherent network of Marine Protected Areas including Highly Protected Marine Areas (HPMAs)</w:t>
      </w:r>
      <w:r w:rsidRPr="00EC25FE">
        <w:rPr>
          <w:rFonts w:ascii="Arial" w:hAnsi="Arial" w:cs="Arial"/>
          <w:color w:val="000000" w:themeColor="text1"/>
        </w:rPr>
        <w:fldChar w:fldCharType="begin"/>
      </w:r>
      <w:r w:rsidR="005B0F4A">
        <w:rPr>
          <w:rFonts w:ascii="Arial" w:hAnsi="Arial" w:cs="Arial"/>
          <w:color w:val="000000" w:themeColor="text1"/>
        </w:rPr>
        <w:instrText xml:space="preserve"> ADDIN ZOTERO_ITEM CSL_CITATION {"citationID":"wQVcqXYZ","properties":{"formattedCitation":"\\super 34,35\\nosupersub{}","plainCitation":"34,35","noteIndex":0},"citationItems":[{"id":864,"uris":["http://zotero.org/users/10226844/items/668EGBB4"],"itemData":{"id":864,"type":"webpage","title":"English Highly Protected Marine Areas","URL":"https://jncc.gov.uk/our-work/english-highly-protected-marine-areas/","author":[{"literal":"JNCC"}],"issued":{"date-parts":[["2022"]]}}},{"id":865,"uris":["http://zotero.org/users/10226844/items/RRYBH66U"],"itemData":{"id":865,"type":"webpage","title":"Highly Protected Marine Areas (HPMAs) - site selection: draft guidelines","URL":"https://www.gov.scot/publications/draft-guidelines-identification-highly-protected-marine-areas-hpmas-scotlands-seas/","author":[{"literal":"Scottish Government"}],"issued":{"date-parts":[["2022"]]}}}],"schema":"https://github.com/citation-style-language/schema/raw/master/csl-citation.json"} </w:instrText>
      </w:r>
      <w:r w:rsidRPr="00EC25FE">
        <w:rPr>
          <w:rFonts w:ascii="Arial" w:hAnsi="Arial" w:cs="Arial"/>
          <w:color w:val="000000" w:themeColor="text1"/>
        </w:rPr>
        <w:fldChar w:fldCharType="separate"/>
      </w:r>
      <w:r w:rsidR="005B0F4A" w:rsidRPr="005B0F4A">
        <w:rPr>
          <w:rFonts w:ascii="Arial" w:hAnsi="Arial" w:cs="Arial"/>
          <w:szCs w:val="24"/>
          <w:vertAlign w:val="superscript"/>
        </w:rPr>
        <w:t>34,35</w:t>
      </w:r>
      <w:r w:rsidRPr="00EC25FE">
        <w:rPr>
          <w:rFonts w:ascii="Arial" w:hAnsi="Arial" w:cs="Arial"/>
          <w:color w:val="000000" w:themeColor="text1"/>
        </w:rPr>
        <w:fldChar w:fldCharType="end"/>
      </w:r>
      <w:r w:rsidRPr="00EC25FE">
        <w:rPr>
          <w:rFonts w:ascii="Arial" w:hAnsi="Arial" w:cs="Arial"/>
          <w:color w:val="000000" w:themeColor="text1"/>
        </w:rPr>
        <w:t xml:space="preserve"> is not adversely impacted by offshore oil and gas</w:t>
      </w:r>
    </w:p>
    <w:p w14:paraId="51124B06" w14:textId="77777777" w:rsidR="00E04867" w:rsidRPr="00E04867" w:rsidRDefault="00E04867" w:rsidP="00E04867">
      <w:pPr>
        <w:rPr>
          <w:rFonts w:ascii="Arial" w:hAnsi="Arial" w:cs="Arial"/>
          <w:color w:val="000000" w:themeColor="text1"/>
        </w:rPr>
      </w:pPr>
      <w:r>
        <w:rPr>
          <w:rFonts w:ascii="Arial" w:hAnsi="Arial" w:cs="Arial"/>
          <w:color w:val="000000" w:themeColor="text1"/>
        </w:rPr>
        <w:t xml:space="preserve">It should be clear from other work packages that the high level of impacts associated with offshore oil and gas, in addition to the devasting effects of climate change, are not an acceptable use of our seas and definitely not a sustainable use of Marine Protected Areas. </w:t>
      </w:r>
    </w:p>
    <w:p w14:paraId="36479D95" w14:textId="77777777" w:rsidR="00E04867" w:rsidRPr="00EC25FE" w:rsidRDefault="00E04867" w:rsidP="003B4457">
      <w:pPr>
        <w:pStyle w:val="Body"/>
        <w:rPr>
          <w:rStyle w:val="None"/>
          <w:rFonts w:ascii="Arial" w:eastAsia="Arial" w:hAnsi="Arial" w:cs="Arial"/>
          <w:color w:val="000000" w:themeColor="text1"/>
        </w:rPr>
      </w:pPr>
    </w:p>
    <w:p w14:paraId="4B63FC03" w14:textId="77777777" w:rsidR="003B4457" w:rsidRPr="00EC25FE" w:rsidRDefault="003B4457" w:rsidP="003B4457">
      <w:pPr>
        <w:pStyle w:val="Body"/>
        <w:rPr>
          <w:rStyle w:val="None"/>
          <w:rFonts w:ascii="Arial" w:eastAsia="Arial" w:hAnsi="Arial" w:cs="Arial"/>
          <w:color w:val="000000" w:themeColor="text1"/>
        </w:rPr>
      </w:pPr>
    </w:p>
    <w:p w14:paraId="2F4696E2" w14:textId="42172B3A" w:rsidR="00AA4C4C" w:rsidRPr="00EC25FE" w:rsidRDefault="00AA4C4C" w:rsidP="00AA4C4C">
      <w:pPr>
        <w:rPr>
          <w:rFonts w:ascii="Arial" w:hAnsi="Arial" w:cs="Arial"/>
          <w:color w:val="000000" w:themeColor="text1"/>
        </w:rPr>
      </w:pPr>
    </w:p>
    <w:p w14:paraId="3774BAD3" w14:textId="77777777" w:rsidR="00E04867" w:rsidRDefault="00E04867">
      <w:pPr>
        <w:rPr>
          <w:rFonts w:asciiTheme="majorHAnsi" w:eastAsiaTheme="majorEastAsia" w:hAnsiTheme="majorHAnsi" w:cstheme="majorBidi"/>
          <w:color w:val="2F5496" w:themeColor="accent1" w:themeShade="BF"/>
          <w:sz w:val="32"/>
          <w:szCs w:val="32"/>
        </w:rPr>
      </w:pPr>
      <w:r>
        <w:br w:type="page"/>
      </w:r>
    </w:p>
    <w:p w14:paraId="0DE222B8" w14:textId="76CD2797" w:rsidR="00AA4C4C" w:rsidRPr="00E04867" w:rsidRDefault="00AA4C4C" w:rsidP="00E04867">
      <w:pPr>
        <w:pStyle w:val="Heading1"/>
      </w:pPr>
      <w:r w:rsidRPr="00E04867">
        <w:lastRenderedPageBreak/>
        <w:t>References</w:t>
      </w:r>
    </w:p>
    <w:p w14:paraId="7C8A9B34" w14:textId="77777777" w:rsidR="00FE65C6" w:rsidRDefault="00AC24D1" w:rsidP="00FE65C6">
      <w:pPr>
        <w:pStyle w:val="Bibliography"/>
      </w:pPr>
      <w:r w:rsidRPr="00EC25FE">
        <w:rPr>
          <w:rFonts w:ascii="Arial" w:hAnsi="Arial" w:cs="Arial"/>
          <w:color w:val="000000" w:themeColor="text1"/>
        </w:rPr>
        <w:fldChar w:fldCharType="begin"/>
      </w:r>
      <w:r w:rsidR="00FE65C6">
        <w:rPr>
          <w:rFonts w:ascii="Arial" w:hAnsi="Arial" w:cs="Arial"/>
          <w:color w:val="000000" w:themeColor="text1"/>
        </w:rPr>
        <w:instrText xml:space="preserve"> ADDIN ZOTERO_BIBL {"uncited":[],"omitted":[],"custom":[]} CSL_BIBLIOGRAPHY </w:instrText>
      </w:r>
      <w:r w:rsidRPr="00EC25FE">
        <w:rPr>
          <w:rFonts w:ascii="Arial" w:hAnsi="Arial" w:cs="Arial"/>
          <w:color w:val="000000" w:themeColor="text1"/>
        </w:rPr>
        <w:fldChar w:fldCharType="separate"/>
      </w:r>
      <w:r w:rsidR="00FE65C6">
        <w:t>1.</w:t>
      </w:r>
      <w:r w:rsidR="00FE65C6">
        <w:tab/>
        <w:t xml:space="preserve">Laffoley, D. </w:t>
      </w:r>
      <w:r w:rsidR="00FE65C6">
        <w:rPr>
          <w:i/>
          <w:iCs/>
        </w:rPr>
        <w:t>et al.</w:t>
      </w:r>
      <w:r w:rsidR="00FE65C6">
        <w:t xml:space="preserve"> Chapter 29 - Marine Protected Areas. in </w:t>
      </w:r>
      <w:r w:rsidR="00FE65C6">
        <w:rPr>
          <w:i/>
          <w:iCs/>
        </w:rPr>
        <w:t>World Seas: An Environmental Evaluation (Second Edition)</w:t>
      </w:r>
      <w:r w:rsidR="00FE65C6">
        <w:t xml:space="preserve"> (ed. Sheppard, C.) 549–569 (Academic Press, 2019). doi:https://doi.org/10.1016/B978-0-12-805052-1.00027-9.</w:t>
      </w:r>
    </w:p>
    <w:p w14:paraId="6C711811" w14:textId="77777777" w:rsidR="00FE65C6" w:rsidRDefault="00FE65C6" w:rsidP="00FE65C6">
      <w:pPr>
        <w:pStyle w:val="Bibliography"/>
      </w:pPr>
      <w:r>
        <w:t>2.</w:t>
      </w:r>
      <w:r>
        <w:tab/>
        <w:t xml:space="preserve">Roberts, C. M., Bohnsack, J. A., Gell, F., Hawkins, J. P. &amp; Goodridge, R. Effects of Marine Reserves on Adjacent Fisheries. </w:t>
      </w:r>
      <w:r>
        <w:rPr>
          <w:i/>
          <w:iCs/>
        </w:rPr>
        <w:t>Science</w:t>
      </w:r>
      <w:r>
        <w:t xml:space="preserve"> </w:t>
      </w:r>
      <w:r>
        <w:rPr>
          <w:b/>
          <w:bCs/>
        </w:rPr>
        <w:t>294</w:t>
      </w:r>
      <w:r>
        <w:t>, 1920–1923 (2001).</w:t>
      </w:r>
    </w:p>
    <w:p w14:paraId="49B53FE2" w14:textId="77777777" w:rsidR="00FE65C6" w:rsidRDefault="00FE65C6" w:rsidP="00FE65C6">
      <w:pPr>
        <w:pStyle w:val="Bibliography"/>
      </w:pPr>
      <w:r>
        <w:t>3.</w:t>
      </w:r>
      <w:r>
        <w:tab/>
        <w:t xml:space="preserve">Ban, N. C. </w:t>
      </w:r>
      <w:r>
        <w:rPr>
          <w:i/>
          <w:iCs/>
        </w:rPr>
        <w:t>et al.</w:t>
      </w:r>
      <w:r>
        <w:t xml:space="preserve"> Well-being outcomes of marine protected areas. </w:t>
      </w:r>
      <w:r>
        <w:rPr>
          <w:i/>
          <w:iCs/>
        </w:rPr>
        <w:t>Nature Sustainability</w:t>
      </w:r>
      <w:r>
        <w:t xml:space="preserve"> </w:t>
      </w:r>
      <w:r>
        <w:rPr>
          <w:b/>
          <w:bCs/>
        </w:rPr>
        <w:t>2</w:t>
      </w:r>
      <w:r>
        <w:t>, 524–532 (2019).</w:t>
      </w:r>
    </w:p>
    <w:p w14:paraId="496096BF" w14:textId="77777777" w:rsidR="00FE65C6" w:rsidRDefault="00FE65C6" w:rsidP="00FE65C6">
      <w:pPr>
        <w:pStyle w:val="Bibliography"/>
      </w:pPr>
      <w:r>
        <w:t>4.</w:t>
      </w:r>
      <w:r>
        <w:tab/>
        <w:t xml:space="preserve">Sheehan, E. V. </w:t>
      </w:r>
      <w:r>
        <w:rPr>
          <w:i/>
          <w:iCs/>
        </w:rPr>
        <w:t>et al.</w:t>
      </w:r>
      <w:r>
        <w:t xml:space="preserve"> Rewilding of Protected Areas Enhances Resilience of Marine Ecosystems to Extreme Climatic Events. </w:t>
      </w:r>
      <w:r>
        <w:rPr>
          <w:i/>
          <w:iCs/>
        </w:rPr>
        <w:t>Frontiers in Marine Science</w:t>
      </w:r>
      <w:r>
        <w:t xml:space="preserve"> </w:t>
      </w:r>
      <w:r>
        <w:rPr>
          <w:b/>
          <w:bCs/>
        </w:rPr>
        <w:t>8</w:t>
      </w:r>
      <w:r>
        <w:t>, (2021).</w:t>
      </w:r>
    </w:p>
    <w:p w14:paraId="1983E878" w14:textId="77777777" w:rsidR="00FE65C6" w:rsidRDefault="00FE65C6" w:rsidP="00FE65C6">
      <w:pPr>
        <w:pStyle w:val="Bibliography"/>
      </w:pPr>
      <w:r>
        <w:t>5.</w:t>
      </w:r>
      <w:r>
        <w:tab/>
        <w:t xml:space="preserve">Gell, F. R. &amp; Roberts, C. M. Benefits beyond boundaries: the fishery effects of marine reserves. </w:t>
      </w:r>
      <w:r>
        <w:rPr>
          <w:i/>
          <w:iCs/>
        </w:rPr>
        <w:t>Trends in Ecology &amp; Evolution</w:t>
      </w:r>
      <w:r>
        <w:t xml:space="preserve"> </w:t>
      </w:r>
      <w:r>
        <w:rPr>
          <w:b/>
          <w:bCs/>
        </w:rPr>
        <w:t>18</w:t>
      </w:r>
      <w:r>
        <w:t>, 448–455 (2003).</w:t>
      </w:r>
    </w:p>
    <w:p w14:paraId="7479F737" w14:textId="77777777" w:rsidR="00FE65C6" w:rsidRDefault="00FE65C6" w:rsidP="00FE65C6">
      <w:pPr>
        <w:pStyle w:val="Bibliography"/>
      </w:pPr>
      <w:r>
        <w:t>6.</w:t>
      </w:r>
      <w:r>
        <w:tab/>
        <w:t xml:space="preserve">Roberts, C. M. </w:t>
      </w:r>
      <w:r>
        <w:rPr>
          <w:i/>
          <w:iCs/>
        </w:rPr>
        <w:t>et al.</w:t>
      </w:r>
      <w:r>
        <w:t xml:space="preserve"> Marine reserves can mitigate and promote adaptation to climate change. </w:t>
      </w:r>
      <w:r>
        <w:rPr>
          <w:i/>
          <w:iCs/>
        </w:rPr>
        <w:t>Proc Natl Acad Sci USA</w:t>
      </w:r>
      <w:r>
        <w:t xml:space="preserve"> </w:t>
      </w:r>
      <w:r>
        <w:rPr>
          <w:b/>
          <w:bCs/>
        </w:rPr>
        <w:t>114</w:t>
      </w:r>
      <w:r>
        <w:t>, 6167 (2017).</w:t>
      </w:r>
    </w:p>
    <w:p w14:paraId="060DFEF5" w14:textId="77777777" w:rsidR="00FE65C6" w:rsidRDefault="00FE65C6" w:rsidP="00FE65C6">
      <w:pPr>
        <w:pStyle w:val="Bibliography"/>
      </w:pPr>
      <w:r>
        <w:t>7.</w:t>
      </w:r>
      <w:r>
        <w:tab/>
        <w:t xml:space="preserve">Edgar, G. J., Russ, G. R. &amp; Babcock, R. C. Marine protected areas. </w:t>
      </w:r>
      <w:r>
        <w:rPr>
          <w:i/>
          <w:iCs/>
        </w:rPr>
        <w:t>Marine ecology</w:t>
      </w:r>
      <w:r>
        <w:t xml:space="preserve"> </w:t>
      </w:r>
      <w:r>
        <w:rPr>
          <w:b/>
          <w:bCs/>
        </w:rPr>
        <w:t>27</w:t>
      </w:r>
      <w:r>
        <w:t>, 533–555 (2007).</w:t>
      </w:r>
    </w:p>
    <w:p w14:paraId="61FAA7C9" w14:textId="77777777" w:rsidR="00FE65C6" w:rsidRDefault="00FE65C6" w:rsidP="00FE65C6">
      <w:pPr>
        <w:pStyle w:val="Bibliography"/>
      </w:pPr>
      <w:r>
        <w:t>8.</w:t>
      </w:r>
      <w:r>
        <w:tab/>
        <w:t xml:space="preserve">Convention on Biological Diversity. </w:t>
      </w:r>
      <w:r>
        <w:rPr>
          <w:i/>
          <w:iCs/>
        </w:rPr>
        <w:t>Final text of Kunming-Montreal Global Biodiversity Framework</w:t>
      </w:r>
      <w:r>
        <w:t>. https://prod.drupal.www.infra.cbd.int/sites/default/files/2022-12/221222-CBD-PressRelease-COP15-Final.pdf (2022).</w:t>
      </w:r>
    </w:p>
    <w:p w14:paraId="6803BF5B" w14:textId="77777777" w:rsidR="00FE65C6" w:rsidRDefault="00FE65C6" w:rsidP="00FE65C6">
      <w:pPr>
        <w:pStyle w:val="Bibliography"/>
      </w:pPr>
      <w:r>
        <w:t>9.</w:t>
      </w:r>
      <w:r>
        <w:tab/>
        <w:t xml:space="preserve">Brock, R., Kenchington, E. &amp; Martínez-Arroyo, A. </w:t>
      </w:r>
      <w:r>
        <w:rPr>
          <w:i/>
          <w:iCs/>
        </w:rPr>
        <w:t>Scientific guidelines for designing resilient marine protected area networks in a changing climate</w:t>
      </w:r>
      <w:r>
        <w:t>. (Commission for Environmental Cooperation, 2011).</w:t>
      </w:r>
    </w:p>
    <w:p w14:paraId="72D0F121" w14:textId="77777777" w:rsidR="00FE65C6" w:rsidRDefault="00FE65C6" w:rsidP="00FE65C6">
      <w:pPr>
        <w:pStyle w:val="Bibliography"/>
      </w:pPr>
      <w:r>
        <w:t>10.</w:t>
      </w:r>
      <w:r>
        <w:tab/>
        <w:t xml:space="preserve">Duarte, C. M. </w:t>
      </w:r>
      <w:r>
        <w:rPr>
          <w:i/>
          <w:iCs/>
        </w:rPr>
        <w:t>et al.</w:t>
      </w:r>
      <w:r>
        <w:t xml:space="preserve"> The soundscape of the Anthropocene ocean. </w:t>
      </w:r>
      <w:r>
        <w:rPr>
          <w:i/>
          <w:iCs/>
        </w:rPr>
        <w:t>Science</w:t>
      </w:r>
      <w:r>
        <w:t xml:space="preserve"> </w:t>
      </w:r>
      <w:r>
        <w:rPr>
          <w:b/>
          <w:bCs/>
        </w:rPr>
        <w:t>371</w:t>
      </w:r>
      <w:r>
        <w:t>, eaba4658 (2021).</w:t>
      </w:r>
    </w:p>
    <w:p w14:paraId="54BF6E7B" w14:textId="77777777" w:rsidR="00FE65C6" w:rsidRDefault="00FE65C6" w:rsidP="00FE65C6">
      <w:pPr>
        <w:pStyle w:val="Bibliography"/>
      </w:pPr>
      <w:r>
        <w:t>11.</w:t>
      </w:r>
      <w:r>
        <w:tab/>
      </w:r>
      <w:r>
        <w:rPr>
          <w:i/>
          <w:iCs/>
        </w:rPr>
        <w:t>Guidelines for applying the IUCN protected area management categories to marine protected areas.</w:t>
      </w:r>
      <w:r>
        <w:t xml:space="preserve"> (IUCN).</w:t>
      </w:r>
    </w:p>
    <w:p w14:paraId="4EFE4950" w14:textId="77777777" w:rsidR="00FE65C6" w:rsidRDefault="00FE65C6" w:rsidP="00FE65C6">
      <w:pPr>
        <w:pStyle w:val="Bibliography"/>
      </w:pPr>
      <w:r>
        <w:lastRenderedPageBreak/>
        <w:t>12.</w:t>
      </w:r>
      <w:r>
        <w:tab/>
        <w:t xml:space="preserve">Kapoor, A., Fraser, G. S. &amp; Carter, A. Marine conservation versus offshore oil and gas extraction: Reconciling an intensifying dilemma in Atlantic Canada. </w:t>
      </w:r>
      <w:r>
        <w:rPr>
          <w:i/>
          <w:iCs/>
        </w:rPr>
        <w:t>The Extractive Industries and Society</w:t>
      </w:r>
      <w:r>
        <w:t xml:space="preserve"> </w:t>
      </w:r>
      <w:r>
        <w:rPr>
          <w:b/>
          <w:bCs/>
        </w:rPr>
        <w:t>8</w:t>
      </w:r>
      <w:r>
        <w:t>, 100978 (2021).</w:t>
      </w:r>
    </w:p>
    <w:p w14:paraId="0C4F59BB" w14:textId="77777777" w:rsidR="00FE65C6" w:rsidRDefault="00FE65C6" w:rsidP="00FE65C6">
      <w:pPr>
        <w:pStyle w:val="Bibliography"/>
      </w:pPr>
      <w:r>
        <w:t>13.</w:t>
      </w:r>
      <w:r>
        <w:tab/>
        <w:t xml:space="preserve">Stolton, S., Shadie, P., &amp; Dudley, N. </w:t>
      </w:r>
      <w:r>
        <w:rPr>
          <w:i/>
          <w:iCs/>
        </w:rPr>
        <w:t>IUCN WCPA Best Practice Guidance on Recognising Protected Areas and Assigning Management Categories and Governance Types</w:t>
      </w:r>
      <w:r>
        <w:t>.</w:t>
      </w:r>
    </w:p>
    <w:p w14:paraId="5B322257" w14:textId="77777777" w:rsidR="00FE65C6" w:rsidRDefault="00FE65C6" w:rsidP="00FE65C6">
      <w:pPr>
        <w:pStyle w:val="Bibliography"/>
      </w:pPr>
      <w:r>
        <w:t>14.</w:t>
      </w:r>
      <w:r>
        <w:tab/>
        <w:t>Office of National Marine Sanctuaries. Regulations. https://sanctuaries.noaa.gov/protect/regulations/ (No date).</w:t>
      </w:r>
    </w:p>
    <w:p w14:paraId="2D5C416B" w14:textId="77777777" w:rsidR="00FE65C6" w:rsidRDefault="00FE65C6" w:rsidP="00FE65C6">
      <w:pPr>
        <w:pStyle w:val="Bibliography"/>
      </w:pPr>
      <w:r>
        <w:t>15.</w:t>
      </w:r>
      <w:r>
        <w:tab/>
        <w:t>Papahānaumokuākea Marine National Monument. Papahānaumokuākea Marine National Monument Permitting. https://www.papahanaumokuakea.gov/permit/welcome.html (No date).</w:t>
      </w:r>
    </w:p>
    <w:p w14:paraId="4746693B" w14:textId="77777777" w:rsidR="00FE65C6" w:rsidRDefault="00FE65C6" w:rsidP="00FE65C6">
      <w:pPr>
        <w:pStyle w:val="Bibliography"/>
      </w:pPr>
      <w:r>
        <w:t>16.</w:t>
      </w:r>
      <w:r>
        <w:tab/>
        <w:t>Great Barrier Reef Marine Park Authority. Activities and use. https://www2.gbrmpa.gov.au/our-work/managing-activities-and-use/activities-use (2022).</w:t>
      </w:r>
    </w:p>
    <w:p w14:paraId="733FE196" w14:textId="77777777" w:rsidR="00FE65C6" w:rsidRDefault="00FE65C6" w:rsidP="00FE65C6">
      <w:pPr>
        <w:pStyle w:val="Bibliography"/>
      </w:pPr>
      <w:r>
        <w:t>17.</w:t>
      </w:r>
      <w:r>
        <w:tab/>
        <w:t>JNCC. UK Marine Protected Area Network Statistics. https://jncc.gov.uk/our-work/uk-marine-protected-area-network-statistics/ (2022).</w:t>
      </w:r>
    </w:p>
    <w:p w14:paraId="74BE1992" w14:textId="77777777" w:rsidR="00FE65C6" w:rsidRDefault="00FE65C6" w:rsidP="00FE65C6">
      <w:pPr>
        <w:pStyle w:val="Bibliography"/>
      </w:pPr>
      <w:r>
        <w:t>18.</w:t>
      </w:r>
      <w:r>
        <w:tab/>
        <w:t xml:space="preserve">Office for Environmental Protection. </w:t>
      </w:r>
      <w:r>
        <w:rPr>
          <w:i/>
          <w:iCs/>
        </w:rPr>
        <w:t>Progress in improving the natural environment in England, 2021/2022</w:t>
      </w:r>
      <w:r>
        <w:t>. https://www.theoep.org.uk/report/progress-improving-natural-environment-england-20212022 (2023).</w:t>
      </w:r>
    </w:p>
    <w:p w14:paraId="3BE7ED67" w14:textId="77777777" w:rsidR="00FE65C6" w:rsidRDefault="00FE65C6" w:rsidP="00FE65C6">
      <w:pPr>
        <w:pStyle w:val="Bibliography"/>
      </w:pPr>
      <w:r>
        <w:t>19.</w:t>
      </w:r>
      <w:r>
        <w:tab/>
        <w:t>JNCC. SACs with marine components. https://jncc.gov.uk/our-work/sacs-with-marine-components/ (2020).</w:t>
      </w:r>
    </w:p>
    <w:p w14:paraId="4B8B4988" w14:textId="77777777" w:rsidR="00FE65C6" w:rsidRDefault="00FE65C6" w:rsidP="00FE65C6">
      <w:pPr>
        <w:pStyle w:val="Bibliography"/>
      </w:pPr>
      <w:r>
        <w:t>20.</w:t>
      </w:r>
      <w:r>
        <w:tab/>
        <w:t>JNCC. Marine Conservation Zones. https://jncc.gov.uk/our-work/marine-conservation-zones/ (2019).</w:t>
      </w:r>
    </w:p>
    <w:p w14:paraId="3990BA54" w14:textId="77777777" w:rsidR="00FE65C6" w:rsidRDefault="00FE65C6" w:rsidP="00FE65C6">
      <w:pPr>
        <w:pStyle w:val="Bibliography"/>
      </w:pPr>
      <w:r>
        <w:t>21.</w:t>
      </w:r>
      <w:r>
        <w:tab/>
        <w:t>DEFRA, JNCC &amp; Natural England. Marine conservation zone designations in England. https://www.gov.uk/government/collections/marine-conservation-zone-designations-in-england (2019).</w:t>
      </w:r>
    </w:p>
    <w:p w14:paraId="0048ECC8" w14:textId="77777777" w:rsidR="00FE65C6" w:rsidRDefault="00FE65C6" w:rsidP="00FE65C6">
      <w:pPr>
        <w:pStyle w:val="Bibliography"/>
      </w:pPr>
      <w:r>
        <w:t>22.</w:t>
      </w:r>
      <w:r>
        <w:tab/>
        <w:t xml:space="preserve">Natural England &amp; JNCC. </w:t>
      </w:r>
      <w:r>
        <w:rPr>
          <w:i/>
          <w:iCs/>
        </w:rPr>
        <w:t>Marine Conservation Zone Project Ecological Network Guidance</w:t>
      </w:r>
      <w:r>
        <w:t>. https://data.jncc.gov.uk/data/94f961af-0bfc-4787-92d7-0c3bcf0fd083/MCZ-Ecological-Network-Guidance-2010.pdf (2010).</w:t>
      </w:r>
    </w:p>
    <w:p w14:paraId="08B053FB" w14:textId="77777777" w:rsidR="00FE65C6" w:rsidRDefault="00FE65C6" w:rsidP="00FE65C6">
      <w:pPr>
        <w:pStyle w:val="Bibliography"/>
      </w:pPr>
      <w:r>
        <w:lastRenderedPageBreak/>
        <w:t>23.</w:t>
      </w:r>
      <w:r>
        <w:tab/>
        <w:t xml:space="preserve">OSPAR. </w:t>
      </w:r>
      <w:r>
        <w:rPr>
          <w:i/>
          <w:iCs/>
        </w:rPr>
        <w:t>Guidelines for the Identification and Selection of Marine Protected Areas in the OSPAR Maritime Area</w:t>
      </w:r>
      <w:r>
        <w:t>. https://www.ospar.org/work-areas/bdc/marine-protected-areas/guidance-for-the-development-and-management-of-the-ospar-network (2003).</w:t>
      </w:r>
    </w:p>
    <w:p w14:paraId="6F9274D0" w14:textId="77777777" w:rsidR="00FE65C6" w:rsidRDefault="00FE65C6" w:rsidP="00FE65C6">
      <w:pPr>
        <w:pStyle w:val="Bibliography"/>
      </w:pPr>
      <w:r>
        <w:t>24.</w:t>
      </w:r>
      <w:r>
        <w:tab/>
        <w:t>JNCC. North East of Farnes Deep MPA. https://jncc.gov.uk/our-work/north-east-of-farnes-deep-mpa/#activities-and-management.</w:t>
      </w:r>
    </w:p>
    <w:p w14:paraId="6098335B" w14:textId="77777777" w:rsidR="00FE65C6" w:rsidRDefault="00FE65C6" w:rsidP="00FE65C6">
      <w:pPr>
        <w:pStyle w:val="Bibliography"/>
      </w:pPr>
      <w:r>
        <w:t>25.</w:t>
      </w:r>
      <w:r>
        <w:tab/>
        <w:t xml:space="preserve">Hawes, J., Noble-James, T., Lozach, S., Archer-Rand, S., &amp; Cunha, A. </w:t>
      </w:r>
      <w:r>
        <w:rPr>
          <w:i/>
          <w:iCs/>
        </w:rPr>
        <w:t>North East of Farnes Deep Marine Conservation Zone (MCZ) Monitoring Report 2016</w:t>
      </w:r>
      <w:r>
        <w:t>.</w:t>
      </w:r>
    </w:p>
    <w:p w14:paraId="49F71907" w14:textId="77777777" w:rsidR="00FE65C6" w:rsidRDefault="00FE65C6" w:rsidP="00FE65C6">
      <w:pPr>
        <w:pStyle w:val="Bibliography"/>
      </w:pPr>
      <w:r>
        <w:t>26.</w:t>
      </w:r>
      <w:r>
        <w:tab/>
        <w:t>JNCC. Seas Off Foula SPA. https://jncc.gov.uk/our-work/seas-off-foula-spa/ (2020).</w:t>
      </w:r>
    </w:p>
    <w:p w14:paraId="2787FBC2" w14:textId="77777777" w:rsidR="00FE65C6" w:rsidRDefault="00FE65C6" w:rsidP="00FE65C6">
      <w:pPr>
        <w:pStyle w:val="Bibliography"/>
      </w:pPr>
      <w:r>
        <w:t>27.</w:t>
      </w:r>
      <w:r>
        <w:tab/>
        <w:t xml:space="preserve">Equinor. </w:t>
      </w:r>
      <w:r>
        <w:rPr>
          <w:i/>
          <w:iCs/>
        </w:rPr>
        <w:t>Rosebank Environmental Statement ES/2022/001</w:t>
      </w:r>
      <w:r>
        <w:t>. https://assets.publishing.service.gov.uk/government/uploads/system/uploads/attachment_data/file/1097880/Rosebank_Environmental_Statement_-_Final_for_Submission_To_OPRED_Equinor_3rd_August_2022.pdf (2022).</w:t>
      </w:r>
    </w:p>
    <w:p w14:paraId="26D20FA1" w14:textId="77777777" w:rsidR="00FE65C6" w:rsidRDefault="00FE65C6" w:rsidP="00FE65C6">
      <w:pPr>
        <w:pStyle w:val="Bibliography"/>
      </w:pPr>
      <w:r>
        <w:t>28.</w:t>
      </w:r>
      <w:r>
        <w:tab/>
        <w:t>JNCC. East of Gannet and Montrose Fields MPA. https://jncc.gov.uk/our-work/east-of-gannet-and-montrose-fields-mpa/#conservation-advice (2021).</w:t>
      </w:r>
    </w:p>
    <w:p w14:paraId="63AE5845" w14:textId="77777777" w:rsidR="00FE65C6" w:rsidRDefault="00FE65C6" w:rsidP="00FE65C6">
      <w:pPr>
        <w:pStyle w:val="Bibliography"/>
      </w:pPr>
      <w:r>
        <w:t>29.</w:t>
      </w:r>
      <w:r>
        <w:tab/>
        <w:t xml:space="preserve">McCabe, C., McBreen, F., &amp; O’Connor, J. </w:t>
      </w:r>
      <w:r>
        <w:rPr>
          <w:i/>
          <w:iCs/>
        </w:rPr>
        <w:t>East of Gannet and Montrose Fields MPA Monitoring Report 2015 (Version 2)</w:t>
      </w:r>
      <w:r>
        <w:t>. https://data.jncc.gov.uk/data/78cb6096-16a3-4904-9014-f17fc56d402a/JNCC-MSS-Report-1-Version2-WEB.pdf.</w:t>
      </w:r>
    </w:p>
    <w:p w14:paraId="327D4587" w14:textId="77777777" w:rsidR="00FE65C6" w:rsidRDefault="00FE65C6" w:rsidP="00FE65C6">
      <w:pPr>
        <w:pStyle w:val="Bibliography"/>
      </w:pPr>
      <w:r>
        <w:t>30.</w:t>
      </w:r>
      <w:r>
        <w:tab/>
        <w:t xml:space="preserve">JNCC. </w:t>
      </w:r>
      <w:r>
        <w:rPr>
          <w:i/>
          <w:iCs/>
        </w:rPr>
        <w:t>Management Options Paper: EAST OF GANNET AND MONTROSE FIELDS NATURE CONSERVATION MARINE PROTECTED AREA (MPA).</w:t>
      </w:r>
      <w:r>
        <w:t xml:space="preserve"> https://data.jncc.gov.uk/data/18a1c6a2-7dc3-4ee5-b6fd-09f756d2d30c/EGM-4-ManagementOptionsPaper-v4.0.pdf (2014).</w:t>
      </w:r>
    </w:p>
    <w:p w14:paraId="0AE12C8E" w14:textId="77777777" w:rsidR="00FE65C6" w:rsidRDefault="00FE65C6" w:rsidP="00FE65C6">
      <w:pPr>
        <w:pStyle w:val="Bibliography"/>
      </w:pPr>
      <w:r>
        <w:t>31.</w:t>
      </w:r>
      <w:r>
        <w:tab/>
        <w:t xml:space="preserve">Hopkins, C. R., Bailey, D. M. &amp; Potts, T. Scotland’s Marine Protected Area network: Reviewing progress towards achieving commitments for marine conservation. </w:t>
      </w:r>
      <w:r>
        <w:rPr>
          <w:i/>
          <w:iCs/>
        </w:rPr>
        <w:t>Marine Policy</w:t>
      </w:r>
      <w:r>
        <w:t xml:space="preserve"> </w:t>
      </w:r>
      <w:r>
        <w:rPr>
          <w:b/>
          <w:bCs/>
        </w:rPr>
        <w:t>71</w:t>
      </w:r>
      <w:r>
        <w:t>, 44–53 (2016).</w:t>
      </w:r>
    </w:p>
    <w:p w14:paraId="7B76F543" w14:textId="77777777" w:rsidR="00FE65C6" w:rsidRDefault="00FE65C6" w:rsidP="00FE65C6">
      <w:pPr>
        <w:pStyle w:val="Bibliography"/>
      </w:pPr>
      <w:r>
        <w:t>32.</w:t>
      </w:r>
      <w:r>
        <w:tab/>
        <w:t xml:space="preserve">Dunkley, F. &amp; Solandt, J.-L. Marine protected unprotected areas. </w:t>
      </w:r>
      <w:r>
        <w:rPr>
          <w:i/>
          <w:iCs/>
        </w:rPr>
        <w:t>A case for a just transition to ban bottom trawl and dredge fishing in offshore Marine Protected Areas. Marine Conservation Society, UK</w:t>
      </w:r>
      <w:r>
        <w:t xml:space="preserve"> (2021).</w:t>
      </w:r>
    </w:p>
    <w:p w14:paraId="1DABF597" w14:textId="77777777" w:rsidR="00FE65C6" w:rsidRDefault="00FE65C6" w:rsidP="00FE65C6">
      <w:pPr>
        <w:pStyle w:val="Bibliography"/>
      </w:pPr>
      <w:r>
        <w:lastRenderedPageBreak/>
        <w:t>33.</w:t>
      </w:r>
      <w:r>
        <w:tab/>
        <w:t xml:space="preserve">Marine Conservation Society &amp; Rewilding Britain. </w:t>
      </w:r>
      <w:r>
        <w:rPr>
          <w:i/>
          <w:iCs/>
        </w:rPr>
        <w:t>Marine Conservation Society &amp; Rewilding Britain. (2022) Blue carbon: Ocean-based solutions to fight the climate crisis. A report by the Marine Conservation Society and Rewilding Britain</w:t>
      </w:r>
      <w:r>
        <w:t>. (2022).</w:t>
      </w:r>
    </w:p>
    <w:p w14:paraId="68F96B35" w14:textId="77777777" w:rsidR="00FE65C6" w:rsidRDefault="00FE65C6" w:rsidP="00FE65C6">
      <w:pPr>
        <w:pStyle w:val="Bibliography"/>
      </w:pPr>
      <w:r>
        <w:t>34.</w:t>
      </w:r>
      <w:r>
        <w:tab/>
        <w:t>Scottish Government. Highly Protected Marine Areas (HPMAs) - site selection: draft guidelines. https://www.gov.scot/publications/draft-guidelines-identification-highly-protected-marine-areas-hpmas-scotlands-seas/ (2022).</w:t>
      </w:r>
    </w:p>
    <w:p w14:paraId="4392C9CA" w14:textId="77777777" w:rsidR="00FE65C6" w:rsidRDefault="00FE65C6" w:rsidP="00FE65C6">
      <w:pPr>
        <w:pStyle w:val="Bibliography"/>
      </w:pPr>
      <w:r>
        <w:t>35.</w:t>
      </w:r>
      <w:r>
        <w:tab/>
        <w:t>JNCC. English Highly Protected Marine Areas. https://jncc.gov.uk/our-work/english-highly-protected-marine-areas/ (2022).</w:t>
      </w:r>
    </w:p>
    <w:p w14:paraId="715415AF" w14:textId="77777777" w:rsidR="00FE65C6" w:rsidRDefault="00FE65C6" w:rsidP="00FE65C6">
      <w:pPr>
        <w:pStyle w:val="Bibliography"/>
      </w:pPr>
      <w:r>
        <w:t>36.</w:t>
      </w:r>
      <w:r>
        <w:tab/>
        <w:t>North Sea Transition Authority (NSTA). NSTA. 33rd Petroleum Licensing Round, Southern North Sea: SNS Cluster Rationale [Online]. https://www.nstauthority.co.uk/media/8425/sns-cluster-rationale-accessible-7-october.pdf (2022).</w:t>
      </w:r>
    </w:p>
    <w:p w14:paraId="41D0C978" w14:textId="77777777" w:rsidR="00FE65C6" w:rsidRDefault="00FE65C6" w:rsidP="00FE65C6">
      <w:pPr>
        <w:pStyle w:val="Bibliography"/>
      </w:pPr>
      <w:r>
        <w:t>37.</w:t>
      </w:r>
      <w:r>
        <w:tab/>
        <w:t xml:space="preserve">Grorud-Colvert, K. </w:t>
      </w:r>
      <w:r>
        <w:rPr>
          <w:i/>
          <w:iCs/>
        </w:rPr>
        <w:t>et al.</w:t>
      </w:r>
      <w:r>
        <w:t xml:space="preserve"> The MPA Guide: A framework to achieve global goals for the ocean. </w:t>
      </w:r>
      <w:r>
        <w:rPr>
          <w:i/>
          <w:iCs/>
        </w:rPr>
        <w:t>Science</w:t>
      </w:r>
      <w:r>
        <w:t xml:space="preserve"> </w:t>
      </w:r>
      <w:r>
        <w:rPr>
          <w:b/>
          <w:bCs/>
        </w:rPr>
        <w:t>373</w:t>
      </w:r>
      <w:r>
        <w:t>, eabf0861 (2021).</w:t>
      </w:r>
    </w:p>
    <w:p w14:paraId="01CDD3D8" w14:textId="77777777" w:rsidR="00FE65C6" w:rsidRDefault="00FE65C6" w:rsidP="00FE65C6">
      <w:pPr>
        <w:pStyle w:val="Bibliography"/>
      </w:pPr>
      <w:r>
        <w:t>38.</w:t>
      </w:r>
      <w:r>
        <w:tab/>
        <w:t xml:space="preserve">Engel, M. T. &amp; Vaske, J. J. Balancing public acceptability and consensus regarding marine protected areas management using the Potential for Conflict Index2. </w:t>
      </w:r>
      <w:r>
        <w:rPr>
          <w:i/>
          <w:iCs/>
        </w:rPr>
        <w:t>Marine Policy</w:t>
      </w:r>
      <w:r>
        <w:t xml:space="preserve"> </w:t>
      </w:r>
      <w:r>
        <w:rPr>
          <w:b/>
          <w:bCs/>
        </w:rPr>
        <w:t>139</w:t>
      </w:r>
      <w:r>
        <w:t>, 105042 (2022).</w:t>
      </w:r>
    </w:p>
    <w:p w14:paraId="5044B160" w14:textId="77777777" w:rsidR="00FE65C6" w:rsidRDefault="00FE65C6" w:rsidP="00FE65C6">
      <w:pPr>
        <w:pStyle w:val="Bibliography"/>
      </w:pPr>
      <w:r>
        <w:t>39.</w:t>
      </w:r>
      <w:r>
        <w:tab/>
        <w:t xml:space="preserve">Santo, E. M. D. Assessing public “participation” in environmental decision-making: Lessons learned from the UK Marine Conservation Zone (MCZ) site selection process. </w:t>
      </w:r>
      <w:r>
        <w:rPr>
          <w:i/>
          <w:iCs/>
        </w:rPr>
        <w:t>Marine Policy</w:t>
      </w:r>
      <w:r>
        <w:t xml:space="preserve"> </w:t>
      </w:r>
      <w:r>
        <w:rPr>
          <w:b/>
          <w:bCs/>
        </w:rPr>
        <w:t>64</w:t>
      </w:r>
      <w:r>
        <w:t>, 91–101 (2016).</w:t>
      </w:r>
    </w:p>
    <w:p w14:paraId="76559AA6" w14:textId="77777777" w:rsidR="00FE65C6" w:rsidRDefault="00FE65C6" w:rsidP="00FE65C6">
      <w:pPr>
        <w:pStyle w:val="Bibliography"/>
      </w:pPr>
      <w:r>
        <w:t>40.</w:t>
      </w:r>
      <w:r>
        <w:tab/>
        <w:t xml:space="preserve">Solandt, J.-L., Pikesley, S. K., Trundle, C. &amp; Witt, M. J. Revisiting UK Marine Protected Areas governance: A case study of a collaborative approach to managing an English MPA. </w:t>
      </w:r>
      <w:r>
        <w:rPr>
          <w:i/>
          <w:iCs/>
        </w:rPr>
        <w:t>Aquatic Conservation: Marine and Freshwater Ecosystems</w:t>
      </w:r>
      <w:r>
        <w:t xml:space="preserve"> </w:t>
      </w:r>
      <w:r>
        <w:rPr>
          <w:b/>
          <w:bCs/>
        </w:rPr>
        <w:t>30</w:t>
      </w:r>
      <w:r>
        <w:t>, 1829–1835 (2020).</w:t>
      </w:r>
    </w:p>
    <w:p w14:paraId="4D1ABCED" w14:textId="77777777" w:rsidR="00FE65C6" w:rsidRDefault="00FE65C6" w:rsidP="00FE65C6">
      <w:pPr>
        <w:pStyle w:val="Bibliography"/>
      </w:pPr>
      <w:r>
        <w:t>41.</w:t>
      </w:r>
      <w:r>
        <w:tab/>
        <w:t xml:space="preserve">Gies, Erica. Canada Has New Rules Governing Its Marine Protected Areas. Do They Go Far Enough? </w:t>
      </w:r>
      <w:r>
        <w:rPr>
          <w:i/>
          <w:iCs/>
        </w:rPr>
        <w:t>Hakai Magazine</w:t>
      </w:r>
      <w:r>
        <w:t xml:space="preserve"> https://hakaimagazine.com/news/canada-has-new-rules-governing-its-marine-protected-areas-do-they-go-far-enough/ (2019).</w:t>
      </w:r>
    </w:p>
    <w:p w14:paraId="15CEBC39" w14:textId="77777777" w:rsidR="00FE65C6" w:rsidRDefault="00FE65C6" w:rsidP="00FE65C6">
      <w:pPr>
        <w:pStyle w:val="Bibliography"/>
      </w:pPr>
      <w:r>
        <w:lastRenderedPageBreak/>
        <w:t>42.</w:t>
      </w:r>
      <w:r>
        <w:tab/>
        <w:t xml:space="preserve">Richardson, A., Matear, R. &amp; Lenton, A. </w:t>
      </w:r>
      <w:r>
        <w:rPr>
          <w:i/>
          <w:iCs/>
        </w:rPr>
        <w:t>Potential impacts on zooplankton of seismic surveys</w:t>
      </w:r>
      <w:r>
        <w:t>. https://publications.csiro.au/rpr/pub?pid=csiro:EP175084 (2017).</w:t>
      </w:r>
    </w:p>
    <w:p w14:paraId="37178E4E" w14:textId="77777777" w:rsidR="00FE65C6" w:rsidRDefault="00FE65C6" w:rsidP="00FE65C6">
      <w:pPr>
        <w:pStyle w:val="Bibliography"/>
      </w:pPr>
      <w:r>
        <w:t>43.</w:t>
      </w:r>
      <w:r>
        <w:tab/>
        <w:t xml:space="preserve">Soto, N. A. </w:t>
      </w:r>
      <w:r>
        <w:rPr>
          <w:i/>
          <w:iCs/>
        </w:rPr>
        <w:t>et al.</w:t>
      </w:r>
      <w:r>
        <w:t xml:space="preserve"> Anthropogenic noise causes body malformations and delays development in marine larvae. </w:t>
      </w:r>
      <w:r>
        <w:rPr>
          <w:i/>
          <w:iCs/>
        </w:rPr>
        <w:t>Sci Rep</w:t>
      </w:r>
      <w:r>
        <w:t xml:space="preserve"> </w:t>
      </w:r>
      <w:r>
        <w:rPr>
          <w:b/>
          <w:bCs/>
        </w:rPr>
        <w:t>3</w:t>
      </w:r>
      <w:r>
        <w:t>, 1–5 (2013).</w:t>
      </w:r>
    </w:p>
    <w:p w14:paraId="1DBB17A3" w14:textId="77777777" w:rsidR="00FE65C6" w:rsidRDefault="00FE65C6" w:rsidP="00FE65C6">
      <w:pPr>
        <w:pStyle w:val="Bibliography"/>
      </w:pPr>
      <w:r>
        <w:t>44.</w:t>
      </w:r>
      <w:r>
        <w:tab/>
        <w:t xml:space="preserve">McCauley, R. D. </w:t>
      </w:r>
      <w:r>
        <w:rPr>
          <w:i/>
          <w:iCs/>
        </w:rPr>
        <w:t>et al.</w:t>
      </w:r>
      <w:r>
        <w:t xml:space="preserve"> Widely used marine seismic survey air gun operations negatively impact zooplankton. </w:t>
      </w:r>
      <w:r>
        <w:rPr>
          <w:i/>
          <w:iCs/>
        </w:rPr>
        <w:t>Nat Ecol Evol</w:t>
      </w:r>
      <w:r>
        <w:t xml:space="preserve"> </w:t>
      </w:r>
      <w:r>
        <w:rPr>
          <w:b/>
          <w:bCs/>
        </w:rPr>
        <w:t>1</w:t>
      </w:r>
      <w:r>
        <w:t>, 1–8 (2017).</w:t>
      </w:r>
    </w:p>
    <w:p w14:paraId="2D867EC4" w14:textId="77777777" w:rsidR="00FE65C6" w:rsidRDefault="00FE65C6" w:rsidP="00FE65C6">
      <w:pPr>
        <w:pStyle w:val="Bibliography"/>
      </w:pPr>
      <w:r>
        <w:t>45.</w:t>
      </w:r>
      <w:r>
        <w:tab/>
        <w:t xml:space="preserve">Nunes, B. Z., Zanardi-Lamardo, E., Choueri, R. B. &amp; Castro, Í. B. Marine protected areas in Latin America and Caribbean threatened by polycyclic aromatic hydrocarbons. </w:t>
      </w:r>
      <w:r>
        <w:rPr>
          <w:i/>
          <w:iCs/>
        </w:rPr>
        <w:t>Environmental Pollution</w:t>
      </w:r>
      <w:r>
        <w:t xml:space="preserve"> </w:t>
      </w:r>
      <w:r>
        <w:rPr>
          <w:b/>
          <w:bCs/>
        </w:rPr>
        <w:t>269</w:t>
      </w:r>
      <w:r>
        <w:t>, 116194 (2021).</w:t>
      </w:r>
    </w:p>
    <w:p w14:paraId="1BB9E1AC" w14:textId="77777777" w:rsidR="00FE65C6" w:rsidRDefault="00FE65C6" w:rsidP="00FE65C6">
      <w:pPr>
        <w:pStyle w:val="Bibliography"/>
      </w:pPr>
      <w:r>
        <w:t>46.</w:t>
      </w:r>
      <w:r>
        <w:tab/>
        <w:t xml:space="preserve">Hansen, B. H. </w:t>
      </w:r>
      <w:r>
        <w:rPr>
          <w:i/>
          <w:iCs/>
        </w:rPr>
        <w:t>et al.</w:t>
      </w:r>
      <w:r>
        <w:t xml:space="preserve"> Embryonic exposure to produced water can cause cardiac toxicity and deformations in Atlantic cod (Gadus morhua) and haddock (Melanogrammus aeglefinus) larvae. </w:t>
      </w:r>
      <w:r>
        <w:rPr>
          <w:i/>
          <w:iCs/>
        </w:rPr>
        <w:t>Marine Environmental Research</w:t>
      </w:r>
      <w:r>
        <w:t xml:space="preserve"> </w:t>
      </w:r>
      <w:r>
        <w:rPr>
          <w:b/>
          <w:bCs/>
        </w:rPr>
        <w:t>148</w:t>
      </w:r>
      <w:r>
        <w:t>, 81–86 (2019).</w:t>
      </w:r>
    </w:p>
    <w:p w14:paraId="45134D5D" w14:textId="77777777" w:rsidR="00FE65C6" w:rsidRDefault="00FE65C6" w:rsidP="00FE65C6">
      <w:pPr>
        <w:pStyle w:val="Bibliography"/>
      </w:pPr>
      <w:r>
        <w:t>47.</w:t>
      </w:r>
      <w:r>
        <w:tab/>
        <w:t xml:space="preserve">Järnegren, J., Brooke, S. &amp; Jensen, H. Effects of drill cuttings on larvae of the cold-water coral Lophelia pertusa. </w:t>
      </w:r>
      <w:r>
        <w:rPr>
          <w:i/>
          <w:iCs/>
        </w:rPr>
        <w:t>Deep Sea Research Part II: Topical Studies in Oceanography</w:t>
      </w:r>
      <w:r>
        <w:t xml:space="preserve"> </w:t>
      </w:r>
      <w:r>
        <w:rPr>
          <w:b/>
          <w:bCs/>
        </w:rPr>
        <w:t>137</w:t>
      </w:r>
      <w:r>
        <w:t>, 454–462 (2017).</w:t>
      </w:r>
    </w:p>
    <w:p w14:paraId="108BC660" w14:textId="77777777" w:rsidR="00FE65C6" w:rsidRDefault="00FE65C6" w:rsidP="00FE65C6">
      <w:pPr>
        <w:pStyle w:val="Bibliography"/>
      </w:pPr>
      <w:r>
        <w:t>48.</w:t>
      </w:r>
      <w:r>
        <w:tab/>
        <w:t xml:space="preserve">Burdon, D., Barnard, S., Boyes, S. J. &amp; Elliott, M. Oil and gas infrastructure decommissioning in marine protected areas: System complexity, analysis and challenges. </w:t>
      </w:r>
      <w:r>
        <w:rPr>
          <w:i/>
          <w:iCs/>
        </w:rPr>
        <w:t>Marine Pollution Bulletin</w:t>
      </w:r>
      <w:r>
        <w:t xml:space="preserve"> </w:t>
      </w:r>
      <w:r>
        <w:rPr>
          <w:b/>
          <w:bCs/>
        </w:rPr>
        <w:t>135</w:t>
      </w:r>
      <w:r>
        <w:t>, 739–758 (2018).</w:t>
      </w:r>
    </w:p>
    <w:p w14:paraId="5D45FF54" w14:textId="77777777" w:rsidR="00FE65C6" w:rsidRDefault="00FE65C6" w:rsidP="00FE65C6">
      <w:pPr>
        <w:pStyle w:val="Bibliography"/>
      </w:pPr>
      <w:r>
        <w:t>49.</w:t>
      </w:r>
      <w:r>
        <w:tab/>
        <w:t xml:space="preserve">Bull, A. S. &amp; Love, M. S. Worldwide oil and gas platform decommissioning: A review of practices and reefing options. </w:t>
      </w:r>
      <w:r>
        <w:rPr>
          <w:i/>
          <w:iCs/>
        </w:rPr>
        <w:t>Ocean &amp; Coastal Management</w:t>
      </w:r>
      <w:r>
        <w:t xml:space="preserve"> </w:t>
      </w:r>
      <w:r>
        <w:rPr>
          <w:b/>
          <w:bCs/>
        </w:rPr>
        <w:t>168</w:t>
      </w:r>
      <w:r>
        <w:t>, 274–306 (2019).</w:t>
      </w:r>
    </w:p>
    <w:p w14:paraId="61612B08" w14:textId="77777777" w:rsidR="00FE65C6" w:rsidRDefault="00FE65C6" w:rsidP="00FE65C6">
      <w:pPr>
        <w:pStyle w:val="Bibliography"/>
      </w:pPr>
      <w:r>
        <w:t>50.</w:t>
      </w:r>
      <w:r>
        <w:tab/>
        <w:t xml:space="preserve">Vad, J. </w:t>
      </w:r>
      <w:r>
        <w:rPr>
          <w:i/>
          <w:iCs/>
        </w:rPr>
        <w:t>et al.</w:t>
      </w:r>
      <w:r>
        <w:t xml:space="preserve"> Chapter Two - Potential Impacts of Offshore Oil and Gas Activities on Deep-Sea Sponges and the Habitats They Form. in </w:t>
      </w:r>
      <w:r>
        <w:rPr>
          <w:i/>
          <w:iCs/>
        </w:rPr>
        <w:t>Advances in Marine Biology</w:t>
      </w:r>
      <w:r>
        <w:t xml:space="preserve"> (ed. Sheppard, C.) vol. 79 33–60 (Academic Press, 2018).</w:t>
      </w:r>
    </w:p>
    <w:p w14:paraId="67BCB2DD" w14:textId="77777777" w:rsidR="00FE65C6" w:rsidRDefault="00FE65C6" w:rsidP="00FE65C6">
      <w:pPr>
        <w:pStyle w:val="Bibliography"/>
      </w:pPr>
      <w:r>
        <w:t>51.</w:t>
      </w:r>
      <w:r>
        <w:tab/>
        <w:t xml:space="preserve">Marine Management Organisation. The Dogger Bank Special Area of Conservation (Specified Area) Bottom Towed Fishing Gear Byelaw 2022. </w:t>
      </w:r>
      <w:r>
        <w:lastRenderedPageBreak/>
        <w:t>https://www.gov.uk/government/publications/the-dogger-bank-special-area-of-conservation-specified-area-bottom-towed-fishing-gear-byelaw-2022 (2022).</w:t>
      </w:r>
    </w:p>
    <w:p w14:paraId="4D26A3C6" w14:textId="77777777" w:rsidR="00FE65C6" w:rsidRDefault="00FE65C6" w:rsidP="00FE65C6">
      <w:pPr>
        <w:pStyle w:val="Bibliography"/>
      </w:pPr>
      <w:r>
        <w:t>52.</w:t>
      </w:r>
      <w:r>
        <w:tab/>
        <w:t xml:space="preserve">JNCC. </w:t>
      </w:r>
      <w:r>
        <w:rPr>
          <w:i/>
          <w:iCs/>
        </w:rPr>
        <w:t>Southern North Sea MPA – Relevant Documentation &amp; Conservation Advice 2019</w:t>
      </w:r>
      <w:r>
        <w:t>. https://hub.jncc.gov.uk/assets/206f2222-5c2b-4312-99ba-d59dfd1dec1d#SouthernNorthSea-conservation-advice.pdf (2019).</w:t>
      </w:r>
    </w:p>
    <w:p w14:paraId="5E65B473" w14:textId="77777777" w:rsidR="00FE65C6" w:rsidRDefault="00FE65C6" w:rsidP="00FE65C6">
      <w:pPr>
        <w:pStyle w:val="Bibliography"/>
      </w:pPr>
      <w:r>
        <w:t>53.</w:t>
      </w:r>
      <w:r>
        <w:tab/>
        <w:t xml:space="preserve">MacLeod, C. D., Santos, M. B., Reid, R. J., Scott, B. E. &amp; Pierce, G. J. Linking sandeel consumption and the likelihood of starvation in harbour porpoises in the Scottish North Sea: could climate change mean more starving porpoises? </w:t>
      </w:r>
      <w:r>
        <w:rPr>
          <w:i/>
          <w:iCs/>
        </w:rPr>
        <w:t>Biology letters</w:t>
      </w:r>
      <w:r>
        <w:t xml:space="preserve"> </w:t>
      </w:r>
      <w:r>
        <w:rPr>
          <w:b/>
          <w:bCs/>
        </w:rPr>
        <w:t>3</w:t>
      </w:r>
      <w:r>
        <w:t>, 185–188 (2007).</w:t>
      </w:r>
    </w:p>
    <w:p w14:paraId="7EC89197" w14:textId="77777777" w:rsidR="00FE65C6" w:rsidRDefault="00FE65C6" w:rsidP="00FE65C6">
      <w:pPr>
        <w:pStyle w:val="Bibliography"/>
      </w:pPr>
      <w:r>
        <w:t>54.</w:t>
      </w:r>
      <w:r>
        <w:tab/>
        <w:t xml:space="preserve">Cucknell, A.-C., Boisseau, O., Leaper, R., McLanaghan, R. &amp; Moscrop, A. Harbour porpoise (Phocoena phocoena) presence, abundance and distribution over the Dogger Bank, North Sea, in winter. </w:t>
      </w:r>
      <w:r>
        <w:rPr>
          <w:i/>
          <w:iCs/>
        </w:rPr>
        <w:t>Journal of the Marine Biological Association of the United Kingdom</w:t>
      </w:r>
      <w:r>
        <w:t xml:space="preserve"> </w:t>
      </w:r>
      <w:r>
        <w:rPr>
          <w:b/>
          <w:bCs/>
        </w:rPr>
        <w:t>97</w:t>
      </w:r>
      <w:r>
        <w:t>, 1455–1465 (2017).</w:t>
      </w:r>
    </w:p>
    <w:p w14:paraId="6F864AAF" w14:textId="77777777" w:rsidR="00FE65C6" w:rsidRDefault="00FE65C6" w:rsidP="00FE65C6">
      <w:pPr>
        <w:pStyle w:val="Bibliography"/>
      </w:pPr>
      <w:r>
        <w:t>55.</w:t>
      </w:r>
      <w:r>
        <w:tab/>
        <w:t xml:space="preserve">DEFRA. </w:t>
      </w:r>
      <w:r>
        <w:rPr>
          <w:i/>
          <w:iCs/>
        </w:rPr>
        <w:t>Inner Silver Pit South: Consultation factsheet for candidate Highly Protected Marine Area (HPMA).</w:t>
      </w:r>
      <w:r>
        <w:t xml:space="preserve"> https://consult.defra.gov.uk/hpma/consultation-on-highly-protected-marine-areas/supporting_documents/ (2022).</w:t>
      </w:r>
    </w:p>
    <w:p w14:paraId="0DEC0D18" w14:textId="77777777" w:rsidR="00FE65C6" w:rsidRDefault="00FE65C6" w:rsidP="00FE65C6">
      <w:pPr>
        <w:pStyle w:val="Bibliography"/>
      </w:pPr>
      <w:r>
        <w:t>56.</w:t>
      </w:r>
      <w:r>
        <w:tab/>
        <w:t>North Sea Transition Authority (NSTA). Offshore Petroleum Licensing Rounds. https://www.nstauthority.co.uk/licensing-consents/licensing-rounds/offshore-petroleum-licensing-rounds/#tabs (2022).</w:t>
      </w:r>
    </w:p>
    <w:p w14:paraId="33BF0C64" w14:textId="77777777" w:rsidR="00FE65C6" w:rsidRDefault="00FE65C6" w:rsidP="00FE65C6">
      <w:pPr>
        <w:pStyle w:val="Bibliography"/>
      </w:pPr>
      <w:r>
        <w:t>57.</w:t>
      </w:r>
      <w:r>
        <w:tab/>
        <w:t xml:space="preserve">Gamble, C. </w:t>
      </w:r>
      <w:r>
        <w:rPr>
          <w:i/>
          <w:iCs/>
        </w:rPr>
        <w:t>et al.</w:t>
      </w:r>
      <w:r>
        <w:t xml:space="preserve"> Seagrass Restoration Handbook: UK and Ireland. in (Zoological Society of London, 2021).</w:t>
      </w:r>
    </w:p>
    <w:p w14:paraId="434B146C" w14:textId="77777777" w:rsidR="00FE65C6" w:rsidRDefault="00FE65C6" w:rsidP="00FE65C6">
      <w:pPr>
        <w:pStyle w:val="Bibliography"/>
      </w:pPr>
      <w:r>
        <w:t>58.</w:t>
      </w:r>
      <w:r>
        <w:tab/>
        <w:t xml:space="preserve">Fodrie, F. J. </w:t>
      </w:r>
      <w:r>
        <w:rPr>
          <w:i/>
          <w:iCs/>
        </w:rPr>
        <w:t>et al.</w:t>
      </w:r>
      <w:r>
        <w:t xml:space="preserve"> Oyster reefs as carbon sources and sinks. </w:t>
      </w:r>
      <w:r>
        <w:rPr>
          <w:i/>
          <w:iCs/>
        </w:rPr>
        <w:t>Proceedings of the Royal Society B: Biological Sciences</w:t>
      </w:r>
      <w:r>
        <w:t xml:space="preserve"> </w:t>
      </w:r>
      <w:r>
        <w:rPr>
          <w:b/>
          <w:bCs/>
        </w:rPr>
        <w:t>284</w:t>
      </w:r>
      <w:r>
        <w:t>, 20170891 (2017).</w:t>
      </w:r>
    </w:p>
    <w:p w14:paraId="325B40A3" w14:textId="77777777" w:rsidR="00FE65C6" w:rsidRDefault="00FE65C6" w:rsidP="00FE65C6">
      <w:pPr>
        <w:pStyle w:val="Bibliography"/>
      </w:pPr>
      <w:r>
        <w:t>59.</w:t>
      </w:r>
      <w:r>
        <w:tab/>
        <w:t xml:space="preserve">Green, A. E., Unsworth, R. K. F., Chadwick, M. A. &amp; Jones, P. J. S. Historical Analysis Exposes Catastrophic Seagrass Loss for the United Kingdom. </w:t>
      </w:r>
      <w:r>
        <w:rPr>
          <w:i/>
          <w:iCs/>
        </w:rPr>
        <w:t>Frontiers in Plant Science</w:t>
      </w:r>
      <w:r>
        <w:t xml:space="preserve"> </w:t>
      </w:r>
      <w:r>
        <w:rPr>
          <w:b/>
          <w:bCs/>
        </w:rPr>
        <w:t>12</w:t>
      </w:r>
      <w:r>
        <w:t>, (2021).</w:t>
      </w:r>
    </w:p>
    <w:p w14:paraId="71CB790A" w14:textId="77777777" w:rsidR="00FE65C6" w:rsidRDefault="00FE65C6" w:rsidP="00FE65C6">
      <w:pPr>
        <w:pStyle w:val="Bibliography"/>
      </w:pPr>
      <w:r>
        <w:t>60.</w:t>
      </w:r>
      <w:r>
        <w:tab/>
        <w:t xml:space="preserve">Ashley, M. C., Mangi, S. C. &amp; Rodwell, L. D. The potential of offshore windfarms to act as marine protected areas – A systematic review of current evidence. </w:t>
      </w:r>
      <w:r>
        <w:rPr>
          <w:i/>
          <w:iCs/>
        </w:rPr>
        <w:t>Marine Policy</w:t>
      </w:r>
      <w:r>
        <w:t xml:space="preserve"> </w:t>
      </w:r>
      <w:r>
        <w:rPr>
          <w:b/>
          <w:bCs/>
        </w:rPr>
        <w:t>45</w:t>
      </w:r>
      <w:r>
        <w:t>, 301–309 (2014).</w:t>
      </w:r>
    </w:p>
    <w:p w14:paraId="25EF6DF2" w14:textId="77777777" w:rsidR="00FE65C6" w:rsidRDefault="00FE65C6" w:rsidP="00FE65C6">
      <w:pPr>
        <w:pStyle w:val="Bibliography"/>
      </w:pPr>
      <w:r>
        <w:lastRenderedPageBreak/>
        <w:t>61.</w:t>
      </w:r>
      <w:r>
        <w:tab/>
        <w:t xml:space="preserve">Ashley, M., Austen, M., Rodwell, L. &amp; Mangi, S. C. Co-locating offshore wind farms and marine protected areas: A United Kingdom perspective. in </w:t>
      </w:r>
      <w:r>
        <w:rPr>
          <w:i/>
          <w:iCs/>
        </w:rPr>
        <w:t>Offshore Energy and Marine Spatial Planning</w:t>
      </w:r>
      <w:r>
        <w:t xml:space="preserve"> 246–259 (Routledge, 2018).</w:t>
      </w:r>
    </w:p>
    <w:p w14:paraId="6D599362" w14:textId="77777777" w:rsidR="00FE65C6" w:rsidRDefault="00FE65C6" w:rsidP="00FE65C6">
      <w:pPr>
        <w:pStyle w:val="Bibliography"/>
      </w:pPr>
      <w:r>
        <w:t>62.</w:t>
      </w:r>
      <w:r>
        <w:tab/>
        <w:t xml:space="preserve">Christie, N., Smyth, K., Barnes, R. &amp; Elliott, M. Co-location of activities and designations: A means of solving or creating problems in marine spatial planning? </w:t>
      </w:r>
      <w:r>
        <w:rPr>
          <w:i/>
          <w:iCs/>
        </w:rPr>
        <w:t>Marine Policy</w:t>
      </w:r>
      <w:r>
        <w:t xml:space="preserve"> </w:t>
      </w:r>
      <w:r>
        <w:rPr>
          <w:b/>
          <w:bCs/>
        </w:rPr>
        <w:t>43</w:t>
      </w:r>
      <w:r>
        <w:t>, 254–261 (2014).</w:t>
      </w:r>
    </w:p>
    <w:p w14:paraId="207818D4" w14:textId="77777777" w:rsidR="00FE65C6" w:rsidRDefault="00FE65C6" w:rsidP="00FE65C6">
      <w:pPr>
        <w:pStyle w:val="Bibliography"/>
      </w:pPr>
      <w:r>
        <w:t>63.</w:t>
      </w:r>
      <w:r>
        <w:tab/>
        <w:t xml:space="preserve">Kyriazi, Z., Maes, F. &amp; Degraer, S. Coexistence dilemmas in European marine spatial planning practices. The case of marine renewables and marine protected areas. </w:t>
      </w:r>
      <w:r>
        <w:rPr>
          <w:i/>
          <w:iCs/>
        </w:rPr>
        <w:t>Energy Policy</w:t>
      </w:r>
      <w:r>
        <w:t xml:space="preserve"> </w:t>
      </w:r>
      <w:r>
        <w:rPr>
          <w:b/>
          <w:bCs/>
        </w:rPr>
        <w:t>97</w:t>
      </w:r>
      <w:r>
        <w:t>, 391–399 (2016).</w:t>
      </w:r>
    </w:p>
    <w:p w14:paraId="3A5D4B2B" w14:textId="77777777" w:rsidR="00FE65C6" w:rsidRDefault="00FE65C6" w:rsidP="00FE65C6">
      <w:pPr>
        <w:pStyle w:val="Bibliography"/>
      </w:pPr>
      <w:r>
        <w:t>64.</w:t>
      </w:r>
      <w:r>
        <w:tab/>
        <w:t xml:space="preserve">Costa, M. &amp; Macreadie, P. The Evolution of Blue Carbon Science. </w:t>
      </w:r>
      <w:r>
        <w:rPr>
          <w:i/>
          <w:iCs/>
        </w:rPr>
        <w:t>Wetlands</w:t>
      </w:r>
      <w:r>
        <w:t xml:space="preserve"> </w:t>
      </w:r>
      <w:r>
        <w:rPr>
          <w:b/>
          <w:bCs/>
        </w:rPr>
        <w:t>42</w:t>
      </w:r>
      <w:r>
        <w:t>, (2022).</w:t>
      </w:r>
    </w:p>
    <w:p w14:paraId="28197568" w14:textId="77777777" w:rsidR="00FE65C6" w:rsidRDefault="00FE65C6" w:rsidP="00FE65C6">
      <w:pPr>
        <w:pStyle w:val="Bibliography"/>
      </w:pPr>
      <w:r>
        <w:t>65.</w:t>
      </w:r>
      <w:r>
        <w:tab/>
        <w:t xml:space="preserve">Macreadie, P. I. </w:t>
      </w:r>
      <w:r>
        <w:rPr>
          <w:i/>
          <w:iCs/>
        </w:rPr>
        <w:t>et al.</w:t>
      </w:r>
      <w:r>
        <w:t xml:space="preserve"> Blue carbon as a natural climate solution. </w:t>
      </w:r>
      <w:r>
        <w:rPr>
          <w:i/>
          <w:iCs/>
        </w:rPr>
        <w:t>Nature Reviews Earth &amp; Environment</w:t>
      </w:r>
      <w:r>
        <w:t xml:space="preserve"> </w:t>
      </w:r>
      <w:r>
        <w:rPr>
          <w:b/>
          <w:bCs/>
        </w:rPr>
        <w:t>2</w:t>
      </w:r>
      <w:r>
        <w:t>, 826–839 (2021).</w:t>
      </w:r>
    </w:p>
    <w:p w14:paraId="73B9E6E0" w14:textId="77777777" w:rsidR="00FE65C6" w:rsidRDefault="00FE65C6" w:rsidP="00FE65C6">
      <w:pPr>
        <w:pStyle w:val="Bibliography"/>
      </w:pPr>
      <w:r>
        <w:t>66.</w:t>
      </w:r>
      <w:r>
        <w:tab/>
        <w:t xml:space="preserve">Lovelock, C. E. </w:t>
      </w:r>
      <w:r>
        <w:rPr>
          <w:i/>
          <w:iCs/>
        </w:rPr>
        <w:t>et al.</w:t>
      </w:r>
      <w:r>
        <w:t xml:space="preserve"> Assessing the risk of carbon dioxide emissions from blue carbon ecosystems. </w:t>
      </w:r>
      <w:r>
        <w:rPr>
          <w:i/>
          <w:iCs/>
        </w:rPr>
        <w:t>Frontiers in Ecology and the Environment</w:t>
      </w:r>
      <w:r>
        <w:t xml:space="preserve"> </w:t>
      </w:r>
      <w:r>
        <w:rPr>
          <w:b/>
          <w:bCs/>
        </w:rPr>
        <w:t>15</w:t>
      </w:r>
      <w:r>
        <w:t>, 257–265 (2017).</w:t>
      </w:r>
    </w:p>
    <w:p w14:paraId="3DDB263F" w14:textId="77777777" w:rsidR="00FE65C6" w:rsidRDefault="00FE65C6" w:rsidP="00FE65C6">
      <w:pPr>
        <w:pStyle w:val="Bibliography"/>
      </w:pPr>
      <w:r>
        <w:t>67.</w:t>
      </w:r>
      <w:r>
        <w:tab/>
        <w:t xml:space="preserve">Porter, J. </w:t>
      </w:r>
      <w:r>
        <w:rPr>
          <w:i/>
          <w:iCs/>
        </w:rPr>
        <w:t>et al.</w:t>
      </w:r>
      <w:r>
        <w:t xml:space="preserve"> </w:t>
      </w:r>
      <w:r>
        <w:rPr>
          <w:i/>
          <w:iCs/>
        </w:rPr>
        <w:t>Blue carbon audit of Orkney waters</w:t>
      </w:r>
      <w:r>
        <w:t>. https://data.marine.gov.scot/dataset/blue-carbon-audit-orkney-waters (2020).</w:t>
      </w:r>
    </w:p>
    <w:p w14:paraId="1B5716EE" w14:textId="77777777" w:rsidR="00FE65C6" w:rsidRDefault="00FE65C6" w:rsidP="00FE65C6">
      <w:pPr>
        <w:pStyle w:val="Bibliography"/>
      </w:pPr>
      <w:r>
        <w:t>68.</w:t>
      </w:r>
      <w:r>
        <w:tab/>
        <w:t xml:space="preserve">Burrows, M. </w:t>
      </w:r>
      <w:r>
        <w:rPr>
          <w:i/>
          <w:iCs/>
        </w:rPr>
        <w:t>et al.</w:t>
      </w:r>
      <w:r>
        <w:t xml:space="preserve"> Assessment of carbon capture and storage in natural systems within the English North Sea (Including within Marine Protected Areas). (2021).</w:t>
      </w:r>
    </w:p>
    <w:p w14:paraId="77176C58" w14:textId="77777777" w:rsidR="00FE65C6" w:rsidRDefault="00FE65C6" w:rsidP="00FE65C6">
      <w:pPr>
        <w:pStyle w:val="Bibliography"/>
      </w:pPr>
      <w:r>
        <w:t>69.</w:t>
      </w:r>
      <w:r>
        <w:tab/>
        <w:t xml:space="preserve">Johnson, D., Ferreira, M. A. &amp; Kenchington, E. Climate change is likely to severely limit the effectiveness of deep-sea ABMTs in the North Atlantic. </w:t>
      </w:r>
      <w:r>
        <w:rPr>
          <w:i/>
          <w:iCs/>
        </w:rPr>
        <w:t>Marine Policy</w:t>
      </w:r>
      <w:r>
        <w:t xml:space="preserve"> </w:t>
      </w:r>
      <w:r>
        <w:rPr>
          <w:b/>
          <w:bCs/>
        </w:rPr>
        <w:t>87</w:t>
      </w:r>
      <w:r>
        <w:t>, 111–122 (2018).</w:t>
      </w:r>
    </w:p>
    <w:p w14:paraId="58A45B89" w14:textId="77777777" w:rsidR="00FE65C6" w:rsidRDefault="00FE65C6" w:rsidP="00FE65C6">
      <w:pPr>
        <w:pStyle w:val="Bibliography"/>
      </w:pPr>
      <w:r>
        <w:t>70.</w:t>
      </w:r>
      <w:r>
        <w:tab/>
        <w:t xml:space="preserve">Mcleod, E., Shaver, E. &amp; Agardy, T. Marine Protected Areas: Evolving to Meet Changing Conditions. in </w:t>
      </w:r>
      <w:r>
        <w:rPr>
          <w:i/>
          <w:iCs/>
        </w:rPr>
        <w:t>Reference Module in Life Sciences</w:t>
      </w:r>
      <w:r>
        <w:t xml:space="preserve"> (2022). doi:10.1016/B978-0-12-822562-2.00009-8.</w:t>
      </w:r>
    </w:p>
    <w:p w14:paraId="34588271" w14:textId="77777777" w:rsidR="00FE65C6" w:rsidRDefault="00FE65C6" w:rsidP="00FE65C6">
      <w:pPr>
        <w:pStyle w:val="Bibliography"/>
      </w:pPr>
      <w:r>
        <w:t>71.</w:t>
      </w:r>
      <w:r>
        <w:tab/>
        <w:t xml:space="preserve">Long, Stephen. </w:t>
      </w:r>
      <w:r>
        <w:rPr>
          <w:i/>
          <w:iCs/>
        </w:rPr>
        <w:t>Review of oil and gas developments in the North Sea in relation to marine protected areas (MPAs). A report for Uplift.</w:t>
      </w:r>
      <w:r>
        <w:t xml:space="preserve"> 29 (2022).</w:t>
      </w:r>
    </w:p>
    <w:p w14:paraId="42910390" w14:textId="77777777" w:rsidR="00FE65C6" w:rsidRDefault="00FE65C6" w:rsidP="00FE65C6">
      <w:pPr>
        <w:pStyle w:val="Bibliography"/>
      </w:pPr>
      <w:r>
        <w:t>72.</w:t>
      </w:r>
      <w:r>
        <w:tab/>
        <w:t xml:space="preserve">Rees, S. E. </w:t>
      </w:r>
      <w:r>
        <w:rPr>
          <w:i/>
          <w:iCs/>
        </w:rPr>
        <w:t>et al.</w:t>
      </w:r>
      <w:r>
        <w:t xml:space="preserve"> Emerging themes to support ambitious UK marine biodiversity conservation. </w:t>
      </w:r>
      <w:r>
        <w:rPr>
          <w:i/>
          <w:iCs/>
        </w:rPr>
        <w:t>Marine Policy</w:t>
      </w:r>
      <w:r>
        <w:t xml:space="preserve"> </w:t>
      </w:r>
      <w:r>
        <w:rPr>
          <w:b/>
          <w:bCs/>
        </w:rPr>
        <w:t>117</w:t>
      </w:r>
      <w:r>
        <w:t>, 103864 (2020).</w:t>
      </w:r>
    </w:p>
    <w:p w14:paraId="6B617148" w14:textId="2567DEE8" w:rsidR="003B151A" w:rsidRPr="00EC25FE" w:rsidRDefault="00AC24D1" w:rsidP="00E04867">
      <w:pPr>
        <w:rPr>
          <w:rFonts w:ascii="Arial" w:hAnsi="Arial" w:cs="Arial"/>
          <w:color w:val="000000" w:themeColor="text1"/>
        </w:rPr>
      </w:pPr>
      <w:r w:rsidRPr="00EC25FE">
        <w:rPr>
          <w:rFonts w:ascii="Arial" w:hAnsi="Arial" w:cs="Arial"/>
          <w:color w:val="000000" w:themeColor="text1"/>
        </w:rPr>
        <w:lastRenderedPageBreak/>
        <w:fldChar w:fldCharType="end"/>
      </w:r>
    </w:p>
    <w:p w14:paraId="1732D3F1" w14:textId="4F6FA682" w:rsidR="001A2648" w:rsidRPr="00EC25FE" w:rsidRDefault="001A2648" w:rsidP="00480B64">
      <w:pPr>
        <w:spacing w:before="240" w:after="240"/>
        <w:rPr>
          <w:rFonts w:ascii="Arial" w:hAnsi="Arial" w:cs="Arial"/>
          <w:color w:val="000000" w:themeColor="text1"/>
        </w:rPr>
      </w:pPr>
    </w:p>
    <w:sectPr w:rsidR="001A2648" w:rsidRPr="00EC25FE">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287C2" w14:textId="77777777" w:rsidR="00D01BD2" w:rsidRDefault="00D01BD2">
      <w:pPr>
        <w:spacing w:after="0" w:line="240" w:lineRule="auto"/>
      </w:pPr>
      <w:r>
        <w:separator/>
      </w:r>
    </w:p>
  </w:endnote>
  <w:endnote w:type="continuationSeparator" w:id="0">
    <w:p w14:paraId="34C74753" w14:textId="77777777" w:rsidR="00D01BD2" w:rsidRDefault="00D01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6999304"/>
      <w:docPartObj>
        <w:docPartGallery w:val="Page Numbers (Bottom of Page)"/>
        <w:docPartUnique/>
      </w:docPartObj>
    </w:sdtPr>
    <w:sdtEndPr>
      <w:rPr>
        <w:noProof/>
      </w:rPr>
    </w:sdtEndPr>
    <w:sdtContent>
      <w:p w14:paraId="5C911161" w14:textId="25C74FA5" w:rsidR="00514313" w:rsidRDefault="0051431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7D51900" w14:textId="77777777" w:rsidR="00514313" w:rsidRDefault="005143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F288F" w14:textId="77777777" w:rsidR="00D01BD2" w:rsidRDefault="00D01BD2">
      <w:pPr>
        <w:spacing w:after="0" w:line="240" w:lineRule="auto"/>
      </w:pPr>
      <w:r>
        <w:separator/>
      </w:r>
    </w:p>
  </w:footnote>
  <w:footnote w:type="continuationSeparator" w:id="0">
    <w:p w14:paraId="4BC19F31" w14:textId="77777777" w:rsidR="00D01BD2" w:rsidRDefault="00D01B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26E2B"/>
    <w:multiLevelType w:val="hybridMultilevel"/>
    <w:tmpl w:val="917CC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21E3628"/>
    <w:multiLevelType w:val="multilevel"/>
    <w:tmpl w:val="C8C4A72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1637955908">
    <w:abstractNumId w:val="1"/>
  </w:num>
  <w:num w:numId="2" w16cid:durableId="1566642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47A"/>
    <w:rsid w:val="00014F0C"/>
    <w:rsid w:val="0004690B"/>
    <w:rsid w:val="00054C7D"/>
    <w:rsid w:val="0005704B"/>
    <w:rsid w:val="0007475C"/>
    <w:rsid w:val="000E13B2"/>
    <w:rsid w:val="000E2318"/>
    <w:rsid w:val="00126005"/>
    <w:rsid w:val="00145EF6"/>
    <w:rsid w:val="0015547A"/>
    <w:rsid w:val="001A2648"/>
    <w:rsid w:val="001B7CAA"/>
    <w:rsid w:val="0020361A"/>
    <w:rsid w:val="002613F0"/>
    <w:rsid w:val="00265472"/>
    <w:rsid w:val="00274E17"/>
    <w:rsid w:val="00291CA4"/>
    <w:rsid w:val="002A3E0E"/>
    <w:rsid w:val="002A770C"/>
    <w:rsid w:val="002E32FE"/>
    <w:rsid w:val="002E4DC7"/>
    <w:rsid w:val="00333287"/>
    <w:rsid w:val="00393432"/>
    <w:rsid w:val="003961EA"/>
    <w:rsid w:val="003A0F90"/>
    <w:rsid w:val="003B151A"/>
    <w:rsid w:val="003B4457"/>
    <w:rsid w:val="003C710B"/>
    <w:rsid w:val="00421A29"/>
    <w:rsid w:val="00451A6E"/>
    <w:rsid w:val="00480B64"/>
    <w:rsid w:val="004C3E9F"/>
    <w:rsid w:val="004D2A21"/>
    <w:rsid w:val="004F5D9C"/>
    <w:rsid w:val="00514313"/>
    <w:rsid w:val="005639F6"/>
    <w:rsid w:val="005A36FB"/>
    <w:rsid w:val="005B0F4A"/>
    <w:rsid w:val="00637D27"/>
    <w:rsid w:val="00650A83"/>
    <w:rsid w:val="006B6158"/>
    <w:rsid w:val="006C34BA"/>
    <w:rsid w:val="006D423B"/>
    <w:rsid w:val="006E08AB"/>
    <w:rsid w:val="00814631"/>
    <w:rsid w:val="008307BD"/>
    <w:rsid w:val="00830F29"/>
    <w:rsid w:val="008651A9"/>
    <w:rsid w:val="008728C8"/>
    <w:rsid w:val="00880D2B"/>
    <w:rsid w:val="00891930"/>
    <w:rsid w:val="0089298D"/>
    <w:rsid w:val="00900F7E"/>
    <w:rsid w:val="00903264"/>
    <w:rsid w:val="009A2791"/>
    <w:rsid w:val="009B6F4F"/>
    <w:rsid w:val="00A046EB"/>
    <w:rsid w:val="00A311D1"/>
    <w:rsid w:val="00A96172"/>
    <w:rsid w:val="00AA1935"/>
    <w:rsid w:val="00AA4C4C"/>
    <w:rsid w:val="00AC0E08"/>
    <w:rsid w:val="00AC24D1"/>
    <w:rsid w:val="00AE3F71"/>
    <w:rsid w:val="00B71BBB"/>
    <w:rsid w:val="00B72200"/>
    <w:rsid w:val="00B972D5"/>
    <w:rsid w:val="00BC07DD"/>
    <w:rsid w:val="00C16C32"/>
    <w:rsid w:val="00C2273E"/>
    <w:rsid w:val="00C50F7A"/>
    <w:rsid w:val="00C604F3"/>
    <w:rsid w:val="00CA0746"/>
    <w:rsid w:val="00D01BD2"/>
    <w:rsid w:val="00D11A2A"/>
    <w:rsid w:val="00D23E0C"/>
    <w:rsid w:val="00D47619"/>
    <w:rsid w:val="00DF6DBE"/>
    <w:rsid w:val="00DF7FAF"/>
    <w:rsid w:val="00E04867"/>
    <w:rsid w:val="00E6312E"/>
    <w:rsid w:val="00E92012"/>
    <w:rsid w:val="00EA7153"/>
    <w:rsid w:val="00EC25FE"/>
    <w:rsid w:val="00EC2805"/>
    <w:rsid w:val="00ED3803"/>
    <w:rsid w:val="00F45FA4"/>
    <w:rsid w:val="00F563D3"/>
    <w:rsid w:val="00F57686"/>
    <w:rsid w:val="00FA7566"/>
    <w:rsid w:val="00FC12ED"/>
    <w:rsid w:val="00FE65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E2998"/>
  <w15:chartTrackingRefBased/>
  <w15:docId w15:val="{5E79111A-C93C-4221-84FA-5768FFD4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47A"/>
  </w:style>
  <w:style w:type="paragraph" w:styleId="Heading1">
    <w:name w:val="heading 1"/>
    <w:basedOn w:val="Normal"/>
    <w:next w:val="Normal"/>
    <w:link w:val="Heading1Char"/>
    <w:uiPriority w:val="9"/>
    <w:qFormat/>
    <w:rsid w:val="0015547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B151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547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B151A"/>
    <w:rPr>
      <w:rFonts w:asciiTheme="majorHAnsi" w:eastAsiaTheme="majorEastAsia" w:hAnsiTheme="majorHAnsi" w:cstheme="majorBidi"/>
      <w:color w:val="2F5496" w:themeColor="accent1" w:themeShade="BF"/>
      <w:sz w:val="26"/>
      <w:szCs w:val="26"/>
    </w:rPr>
  </w:style>
  <w:style w:type="paragraph" w:customStyle="1" w:styleId="HeaderFooter">
    <w:name w:val="Header &amp; Footer"/>
    <w:rsid w:val="003B4457"/>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en-GB"/>
    </w:rPr>
  </w:style>
  <w:style w:type="paragraph" w:customStyle="1" w:styleId="Body">
    <w:name w:val="Body"/>
    <w:rsid w:val="003B4457"/>
    <w:pPr>
      <w:pBdr>
        <w:top w:val="nil"/>
        <w:left w:val="nil"/>
        <w:bottom w:val="nil"/>
        <w:right w:val="nil"/>
        <w:between w:val="nil"/>
        <w:bar w:val="nil"/>
      </w:pBdr>
    </w:pPr>
    <w:rPr>
      <w:rFonts w:ascii="Century Gothic" w:eastAsia="Arial Unicode MS" w:hAnsi="Century Gothic" w:cs="Arial Unicode MS"/>
      <w:color w:val="000000"/>
      <w:u w:color="000000"/>
      <w:bdr w:val="nil"/>
      <w:lang w:val="en-US" w:eastAsia="en-GB"/>
    </w:rPr>
  </w:style>
  <w:style w:type="character" w:customStyle="1" w:styleId="Link">
    <w:name w:val="Link"/>
    <w:rsid w:val="003B4457"/>
    <w:rPr>
      <w:color w:val="0563C1"/>
      <w:u w:val="single" w:color="0563C1"/>
    </w:rPr>
  </w:style>
  <w:style w:type="character" w:customStyle="1" w:styleId="None">
    <w:name w:val="None"/>
    <w:rsid w:val="003B4457"/>
  </w:style>
  <w:style w:type="character" w:customStyle="1" w:styleId="Hyperlink5">
    <w:name w:val="Hyperlink.5"/>
    <w:basedOn w:val="Link"/>
    <w:rsid w:val="003B4457"/>
    <w:rPr>
      <w:rFonts w:ascii="Arial" w:eastAsia="Arial" w:hAnsi="Arial" w:cs="Arial"/>
      <w:color w:val="0563C1"/>
      <w:u w:val="single" w:color="0563C1"/>
    </w:rPr>
  </w:style>
  <w:style w:type="character" w:styleId="CommentReference">
    <w:name w:val="annotation reference"/>
    <w:basedOn w:val="DefaultParagraphFont"/>
    <w:uiPriority w:val="99"/>
    <w:semiHidden/>
    <w:unhideWhenUsed/>
    <w:rsid w:val="003B4457"/>
    <w:rPr>
      <w:sz w:val="16"/>
      <w:szCs w:val="16"/>
    </w:rPr>
  </w:style>
  <w:style w:type="paragraph" w:styleId="CommentText">
    <w:name w:val="annotation text"/>
    <w:basedOn w:val="Normal"/>
    <w:link w:val="CommentTextChar"/>
    <w:uiPriority w:val="99"/>
    <w:unhideWhenUsed/>
    <w:rsid w:val="003B4457"/>
    <w:pPr>
      <w:spacing w:line="240" w:lineRule="auto"/>
    </w:pPr>
    <w:rPr>
      <w:sz w:val="20"/>
      <w:szCs w:val="20"/>
    </w:rPr>
  </w:style>
  <w:style w:type="character" w:customStyle="1" w:styleId="CommentTextChar">
    <w:name w:val="Comment Text Char"/>
    <w:basedOn w:val="DefaultParagraphFont"/>
    <w:link w:val="CommentText"/>
    <w:uiPriority w:val="99"/>
    <w:rsid w:val="003B4457"/>
    <w:rPr>
      <w:sz w:val="20"/>
      <w:szCs w:val="20"/>
    </w:rPr>
  </w:style>
  <w:style w:type="paragraph" w:styleId="Bibliography">
    <w:name w:val="Bibliography"/>
    <w:basedOn w:val="Normal"/>
    <w:next w:val="Normal"/>
    <w:uiPriority w:val="37"/>
    <w:unhideWhenUsed/>
    <w:rsid w:val="00AC24D1"/>
    <w:pPr>
      <w:tabs>
        <w:tab w:val="left" w:pos="384"/>
      </w:tabs>
      <w:spacing w:after="0" w:line="480" w:lineRule="auto"/>
      <w:ind w:left="384" w:hanging="384"/>
    </w:pPr>
  </w:style>
  <w:style w:type="character" w:styleId="Strong">
    <w:name w:val="Strong"/>
    <w:basedOn w:val="DefaultParagraphFont"/>
    <w:uiPriority w:val="22"/>
    <w:qFormat/>
    <w:rsid w:val="00D23E0C"/>
    <w:rPr>
      <w:b/>
      <w:bCs/>
    </w:rPr>
  </w:style>
  <w:style w:type="paragraph" w:styleId="NormalWeb">
    <w:name w:val="Normal (Web)"/>
    <w:basedOn w:val="Normal"/>
    <w:uiPriority w:val="99"/>
    <w:unhideWhenUsed/>
    <w:rsid w:val="00E9201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AC0E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0E08"/>
  </w:style>
  <w:style w:type="paragraph" w:styleId="Footer">
    <w:name w:val="footer"/>
    <w:basedOn w:val="Normal"/>
    <w:link w:val="FooterChar"/>
    <w:uiPriority w:val="99"/>
    <w:unhideWhenUsed/>
    <w:rsid w:val="00AC0E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0E08"/>
  </w:style>
  <w:style w:type="paragraph" w:styleId="ListParagraph">
    <w:name w:val="List Paragraph"/>
    <w:basedOn w:val="Normal"/>
    <w:uiPriority w:val="34"/>
    <w:qFormat/>
    <w:rsid w:val="00650A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5255043">
      <w:bodyDiv w:val="1"/>
      <w:marLeft w:val="0"/>
      <w:marRight w:val="0"/>
      <w:marTop w:val="0"/>
      <w:marBottom w:val="0"/>
      <w:divBdr>
        <w:top w:val="none" w:sz="0" w:space="0" w:color="auto"/>
        <w:left w:val="none" w:sz="0" w:space="0" w:color="auto"/>
        <w:bottom w:val="none" w:sz="0" w:space="0" w:color="auto"/>
        <w:right w:val="none" w:sz="0" w:space="0" w:color="auto"/>
      </w:divBdr>
    </w:div>
    <w:div w:id="1404596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18</Pages>
  <Words>25841</Words>
  <Characters>147299</Characters>
  <Application>Microsoft Office Word</Application>
  <DocSecurity>0</DocSecurity>
  <Lines>1227</Lines>
  <Paragraphs>345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Gell</dc:creator>
  <cp:keywords/>
  <dc:description/>
  <cp:lastModifiedBy>Daniel Jones</cp:lastModifiedBy>
  <cp:revision>12</cp:revision>
  <cp:lastPrinted>2023-01-19T12:49:00Z</cp:lastPrinted>
  <dcterms:created xsi:type="dcterms:W3CDTF">2023-01-20T13:35:00Z</dcterms:created>
  <dcterms:modified xsi:type="dcterms:W3CDTF">2023-03-20T13:05:00Z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zotero-version="6.0.20"&gt;&lt;session id="c62NtK8B"/&gt;&lt;style id="http://www.zotero.org/styles/nature" hasBibliography="1" bibliographyStyleHasBeenSet="1"/&gt;&lt;prefs&gt;&lt;pref name="fieldType" value="Field"/&gt;&lt;/prefs&gt;&lt;/data&gt;</vt:lpwstr>
  </property>
</Properties>
</file>